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8E0A" w14:textId="1E93905E" w:rsidR="00E57DCC" w:rsidRDefault="000D38A2" w:rsidP="00E57DCC">
      <w:pPr>
        <w:pStyle w:val="CatTitle"/>
        <w:rPr>
          <w:i/>
        </w:rPr>
      </w:pPr>
      <w:r>
        <w:t>TIA University</w:t>
      </w:r>
      <w:r w:rsidR="00E57DCC">
        <w:tab/>
      </w:r>
    </w:p>
    <w:p w14:paraId="2769EF2D" w14:textId="439D0258" w:rsidR="00E57DCC" w:rsidRPr="007B770D" w:rsidRDefault="00A209B6" w:rsidP="00E57DCC">
      <w:pPr>
        <w:pStyle w:val="CourseTitle"/>
        <w:rPr>
          <w:b w:val="0"/>
          <w:bCs/>
          <w:sz w:val="28"/>
          <w:szCs w:val="28"/>
        </w:rPr>
      </w:pPr>
      <w:bookmarkStart w:id="0" w:name="OLE_LINK1"/>
      <w:bookmarkStart w:id="1" w:name="OLE_LINK2"/>
      <w:r>
        <w:rPr>
          <w:sz w:val="32"/>
        </w:rPr>
        <w:t xml:space="preserve">Merge </w:t>
      </w:r>
      <w:r w:rsidR="007B770D">
        <w:rPr>
          <w:sz w:val="32"/>
        </w:rPr>
        <w:t>Logix with TIA Portal</w:t>
      </w:r>
      <w:r w:rsidR="007B770D">
        <w:rPr>
          <w:b w:val="0"/>
          <w:bCs/>
          <w:sz w:val="28"/>
          <w:szCs w:val="28"/>
        </w:rPr>
        <w:t xml:space="preserve"> to</w:t>
      </w:r>
      <w:r w:rsidR="007B770D" w:rsidRPr="007B770D">
        <w:rPr>
          <w:b w:val="0"/>
          <w:bCs/>
          <w:sz w:val="28"/>
          <w:szCs w:val="28"/>
        </w:rPr>
        <w:t xml:space="preserve"> accelerate through the learning curve</w:t>
      </w:r>
    </w:p>
    <w:bookmarkEnd w:id="0"/>
    <w:bookmarkEnd w:id="1"/>
    <w:p w14:paraId="26094726" w14:textId="77777777" w:rsidR="00E57DCC" w:rsidRDefault="00E57DCC">
      <w:pPr>
        <w:pStyle w:val="CourseTitle"/>
        <w:sectPr w:rsidR="00E57DCC">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720" w:right="720" w:bottom="720" w:left="720" w:header="432" w:footer="432" w:gutter="0"/>
          <w:cols w:space="720"/>
        </w:sectPr>
      </w:pPr>
    </w:p>
    <w:p w14:paraId="4CFB4051" w14:textId="77777777" w:rsidR="00E57DCC" w:rsidRDefault="00E57DCC" w:rsidP="00E57DCC">
      <w:pPr>
        <w:pStyle w:val="BarText"/>
      </w:pPr>
      <w:r>
        <w:t>General Information</w:t>
      </w:r>
    </w:p>
    <w:p w14:paraId="5DDF3027" w14:textId="77777777" w:rsidR="00E57DCC" w:rsidRPr="00675D90" w:rsidRDefault="00E57DCC" w:rsidP="00E57DCC">
      <w:pPr>
        <w:pStyle w:val="CourseInfo"/>
      </w:pPr>
      <w:r>
        <w:tab/>
      </w:r>
      <w:r w:rsidR="002B626F">
        <w:t>Event</w:t>
      </w:r>
      <w:r>
        <w:t xml:space="preserve"> Code:</w:t>
      </w:r>
      <w:r>
        <w:tab/>
      </w:r>
      <w:r w:rsidR="0068690C">
        <w:t>TBD</w:t>
      </w:r>
    </w:p>
    <w:p w14:paraId="56472202" w14:textId="290C0432" w:rsidR="00E57DCC" w:rsidRDefault="00E57DCC" w:rsidP="00E57DCC">
      <w:pPr>
        <w:pStyle w:val="CourseInfo"/>
      </w:pPr>
      <w:r>
        <w:tab/>
        <w:t>Length:</w:t>
      </w:r>
      <w:r>
        <w:tab/>
      </w:r>
      <w:r w:rsidR="00812E67">
        <w:t>1 Day</w:t>
      </w:r>
    </w:p>
    <w:p w14:paraId="01F07867" w14:textId="77777777" w:rsidR="00E57DCC" w:rsidRDefault="00E57DCC" w:rsidP="00E57DCC">
      <w:pPr>
        <w:pStyle w:val="BarText"/>
      </w:pPr>
      <w:r>
        <w:t>Audience</w:t>
      </w:r>
    </w:p>
    <w:p w14:paraId="2829F275" w14:textId="773331C5" w:rsidR="00FD2B7C" w:rsidRDefault="00FD2B7C" w:rsidP="00FD2B7C">
      <w:r>
        <w:t xml:space="preserve">This workshop is intended for intermediate or advanced Studio5000 programmers who would like to learn the similarities between the Rockwell Software Studio5000 programming environment and the Siemens TIA Portal programming environment.  </w:t>
      </w:r>
    </w:p>
    <w:p w14:paraId="1CFE27B0" w14:textId="77777777" w:rsidR="00E57DCC" w:rsidRDefault="00E57DCC" w:rsidP="00E57DCC">
      <w:pPr>
        <w:pStyle w:val="BarText"/>
      </w:pPr>
      <w:r>
        <w:t>Profile</w:t>
      </w:r>
    </w:p>
    <w:p w14:paraId="7A42EEC8" w14:textId="73402B90" w:rsidR="002115FF" w:rsidRDefault="002115FF" w:rsidP="002115FF">
      <w:r>
        <w:t xml:space="preserve">This workshop is intended to lead Studio5000 users to want to learn more about TIA Portal through traditional Siemens training courses.  Studio5000 topics will be shown briefly by the instructor to remind the participants of the functionality.  </w:t>
      </w:r>
      <w:r w:rsidR="00310CF0">
        <w:t xml:space="preserve">It is </w:t>
      </w:r>
      <w:r w:rsidR="008108CE">
        <w:t>prerequisite</w:t>
      </w:r>
      <w:r>
        <w:t xml:space="preserve"> that participants be at an intermediate or advanced level of programming Studio5000.    </w:t>
      </w:r>
    </w:p>
    <w:p w14:paraId="6B5E17E8" w14:textId="77777777" w:rsidR="00E57DCC" w:rsidRDefault="005332B6" w:rsidP="00E57DCC">
      <w:pPr>
        <w:pStyle w:val="BarText"/>
      </w:pPr>
      <w:r>
        <w:t xml:space="preserve">Learning </w:t>
      </w:r>
      <w:r w:rsidR="00E57DCC">
        <w:t>Objectives</w:t>
      </w:r>
    </w:p>
    <w:p w14:paraId="13C81DD7" w14:textId="77777777" w:rsidR="00E57DCC" w:rsidRDefault="00E57DCC" w:rsidP="00E57DCC">
      <w:pPr>
        <w:pStyle w:val="GeneralText"/>
        <w:rPr>
          <w:i/>
          <w:sz w:val="18"/>
        </w:rPr>
      </w:pPr>
      <w:r>
        <w:rPr>
          <w:i/>
          <w:sz w:val="18"/>
        </w:rPr>
        <w:t xml:space="preserve">Upon completion of this </w:t>
      </w:r>
      <w:r w:rsidR="002B626F">
        <w:rPr>
          <w:i/>
          <w:sz w:val="18"/>
        </w:rPr>
        <w:t>event</w:t>
      </w:r>
      <w:r>
        <w:rPr>
          <w:i/>
          <w:sz w:val="18"/>
        </w:rPr>
        <w:t>, the student shall be able to:</w:t>
      </w:r>
    </w:p>
    <w:p w14:paraId="7F2D6CA3" w14:textId="61F4171F" w:rsidR="00E57DCC" w:rsidRDefault="00FC584E" w:rsidP="003D4182">
      <w:pPr>
        <w:pStyle w:val="bullet"/>
      </w:pPr>
      <w:r>
        <w:t>Compare and Contr</w:t>
      </w:r>
      <w:r w:rsidR="00A83CC5">
        <w:t xml:space="preserve">ast Siemens Software </w:t>
      </w:r>
      <w:r w:rsidR="00011E0B">
        <w:t xml:space="preserve">&amp; Hardware </w:t>
      </w:r>
      <w:r w:rsidR="00A83CC5">
        <w:t xml:space="preserve">components to </w:t>
      </w:r>
      <w:r w:rsidR="00B55372">
        <w:t xml:space="preserve">alternative </w:t>
      </w:r>
      <w:r w:rsidR="00616BC4">
        <w:t>manufactures</w:t>
      </w:r>
      <w:r w:rsidR="00A971D7">
        <w:t>.</w:t>
      </w:r>
    </w:p>
    <w:p w14:paraId="0CAD9783" w14:textId="0AD855EF" w:rsidR="00E57DCC" w:rsidRDefault="00067B3F" w:rsidP="003D4182">
      <w:pPr>
        <w:pStyle w:val="bullet"/>
      </w:pPr>
      <w:r>
        <w:t xml:space="preserve">Learn key </w:t>
      </w:r>
      <w:r w:rsidR="00900CD8">
        <w:t xml:space="preserve">software </w:t>
      </w:r>
      <w:r>
        <w:t>navigational s</w:t>
      </w:r>
      <w:r w:rsidR="00900CD8">
        <w:t>kills</w:t>
      </w:r>
      <w:r w:rsidR="00B51AEE">
        <w:t xml:space="preserve"> to develop a TIA Portal Project</w:t>
      </w:r>
      <w:r w:rsidR="007E3F21">
        <w:t>, Configure Hardware</w:t>
      </w:r>
      <w:r w:rsidR="00007A61">
        <w:t xml:space="preserve"> devices</w:t>
      </w:r>
      <w:r w:rsidR="00041FC8">
        <w:t xml:space="preserve"> &amp; I/O network configurations</w:t>
      </w:r>
    </w:p>
    <w:p w14:paraId="0BC5C241" w14:textId="26C57611" w:rsidR="003568A0" w:rsidRDefault="00D3130F" w:rsidP="003D4182">
      <w:pPr>
        <w:pStyle w:val="bullet"/>
      </w:pPr>
      <w:r>
        <w:t>Define</w:t>
      </w:r>
      <w:r w:rsidR="0071350F">
        <w:t xml:space="preserve"> </w:t>
      </w:r>
      <w:r w:rsidR="00333288">
        <w:t xml:space="preserve">I/O </w:t>
      </w:r>
      <w:r w:rsidR="00756D7E">
        <w:t>Tags</w:t>
      </w:r>
      <w:r w:rsidR="00260354">
        <w:t>, Tag Structures, UDTs,</w:t>
      </w:r>
      <w:r w:rsidR="006927F9">
        <w:t xml:space="preserve"> </w:t>
      </w:r>
      <w:r w:rsidR="007D0391">
        <w:t xml:space="preserve">I/O Addressing, </w:t>
      </w:r>
      <w:r w:rsidR="00E94D81">
        <w:t>Tag definitions</w:t>
      </w:r>
    </w:p>
    <w:p w14:paraId="5A2D1FBA" w14:textId="5C94FBB4" w:rsidR="003A06FE" w:rsidRDefault="009435A3" w:rsidP="003A06FE">
      <w:pPr>
        <w:pStyle w:val="bullet"/>
      </w:pPr>
      <w:r>
        <w:t>Upload Download Projects, Online monitor</w:t>
      </w:r>
      <w:r w:rsidR="00711AF7">
        <w:t>ing, Simulation, Use Search Functions</w:t>
      </w:r>
      <w:r w:rsidR="008931C7">
        <w:t xml:space="preserve"> &amp; </w:t>
      </w:r>
      <w:r w:rsidR="009A31EE">
        <w:t xml:space="preserve">use </w:t>
      </w:r>
      <w:r w:rsidR="008931C7">
        <w:t>Library Elements</w:t>
      </w:r>
    </w:p>
    <w:p w14:paraId="7A9A3E73" w14:textId="08C89DBC" w:rsidR="00E57DCC" w:rsidRDefault="00DC23B0" w:rsidP="003D4182">
      <w:pPr>
        <w:pStyle w:val="bullet"/>
      </w:pPr>
      <w:r>
        <w:t>Correlate</w:t>
      </w:r>
      <w:r w:rsidR="009A48AD">
        <w:t xml:space="preserve"> Tasks, Programs, Routines </w:t>
      </w:r>
      <w:r w:rsidR="0053720D">
        <w:t xml:space="preserve">to Program </w:t>
      </w:r>
      <w:r w:rsidR="00550226">
        <w:t>Block groups, Function</w:t>
      </w:r>
      <w:r w:rsidR="00357410">
        <w:t xml:space="preserve">s, Function Blocks &amp; </w:t>
      </w:r>
      <w:r w:rsidR="007F4906">
        <w:t>Organization</w:t>
      </w:r>
      <w:r w:rsidR="00357410">
        <w:t xml:space="preserve"> Block</w:t>
      </w:r>
      <w:r w:rsidR="007F4906">
        <w:t>s</w:t>
      </w:r>
      <w:r w:rsidR="009E7187">
        <w:t xml:space="preserve">, </w:t>
      </w:r>
      <w:r w:rsidR="009A31EE">
        <w:t>&amp; Data Blocks</w:t>
      </w:r>
      <w:r w:rsidR="00357410">
        <w:t xml:space="preserve"> </w:t>
      </w:r>
    </w:p>
    <w:p w14:paraId="042D7D33" w14:textId="671D86D1" w:rsidR="00A7223F" w:rsidRDefault="003354A3" w:rsidP="00A7223F">
      <w:pPr>
        <w:pStyle w:val="bullet"/>
      </w:pPr>
      <w:r>
        <w:t xml:space="preserve">HMI </w:t>
      </w:r>
      <w:r w:rsidR="006377AF">
        <w:t xml:space="preserve">Hardware Selection </w:t>
      </w:r>
      <w:r>
        <w:t xml:space="preserve">Visualization </w:t>
      </w:r>
      <w:r w:rsidR="006377AF">
        <w:t xml:space="preserve">software </w:t>
      </w:r>
      <w:r w:rsidR="00821518">
        <w:t>tools</w:t>
      </w:r>
    </w:p>
    <w:p w14:paraId="72C9EF91" w14:textId="47F8803E" w:rsidR="006F5891" w:rsidRDefault="006F5891" w:rsidP="006F5891"/>
    <w:p w14:paraId="235C9A06" w14:textId="328DA74E" w:rsidR="006F5891" w:rsidRDefault="006F5891" w:rsidP="006F5891"/>
    <w:p w14:paraId="7F582DFA" w14:textId="74E8DD6F" w:rsidR="006F5891" w:rsidRDefault="006F5891" w:rsidP="006F5891"/>
    <w:p w14:paraId="2483D0DB" w14:textId="6FF019D4" w:rsidR="006F5891" w:rsidRDefault="006F5891" w:rsidP="006F5891"/>
    <w:p w14:paraId="691BC3AA" w14:textId="692E2F17" w:rsidR="006F5891" w:rsidRDefault="006F5891" w:rsidP="006F5891"/>
    <w:p w14:paraId="2BD1797F" w14:textId="77777777" w:rsidR="006F5891" w:rsidRPr="006F5891" w:rsidRDefault="006F5891" w:rsidP="006F5891"/>
    <w:p w14:paraId="4D96564D" w14:textId="07AB975A" w:rsidR="00E57DCC" w:rsidRDefault="005929D7" w:rsidP="00E57DCC">
      <w:pPr>
        <w:pStyle w:val="BarText"/>
      </w:pPr>
      <w:r>
        <w:t xml:space="preserve">Study Guide </w:t>
      </w:r>
      <w:r w:rsidR="007D6FF7">
        <w:t xml:space="preserve">&amp; Exercise </w:t>
      </w:r>
      <w:r w:rsidR="00E57DCC">
        <w:t>Topics</w:t>
      </w:r>
    </w:p>
    <w:p w14:paraId="1D5777B6" w14:textId="2A25CE64" w:rsidR="002A32EC" w:rsidRDefault="00C46EFA" w:rsidP="0020483D">
      <w:r>
        <w:t xml:space="preserve">1. </w:t>
      </w:r>
      <w:r w:rsidR="002A32EC" w:rsidRPr="002A32EC">
        <w:t xml:space="preserve"> </w:t>
      </w:r>
      <w:r w:rsidR="002A32EC">
        <w:t>Software component comparison</w:t>
      </w:r>
    </w:p>
    <w:p w14:paraId="0EABB3DB" w14:textId="5B7A9920" w:rsidR="002E0FFF" w:rsidRDefault="00C46EFA" w:rsidP="004206E9">
      <w:r>
        <w:t xml:space="preserve">2. </w:t>
      </w:r>
      <w:r w:rsidR="00C55B25">
        <w:t xml:space="preserve">TIA </w:t>
      </w:r>
      <w:r w:rsidR="002E0FFF">
        <w:t>Environment Layout</w:t>
      </w:r>
      <w:r w:rsidR="002E0FFF">
        <w:tab/>
      </w:r>
    </w:p>
    <w:p w14:paraId="1F8551DB" w14:textId="7FF3E06E" w:rsidR="00207517" w:rsidRDefault="001A00BC" w:rsidP="0031437E">
      <w:pPr>
        <w:ind w:left="360"/>
      </w:pPr>
      <w:r>
        <w:t xml:space="preserve">a.  </w:t>
      </w:r>
      <w:r w:rsidR="00207517">
        <w:t xml:space="preserve">RSLogix5000 </w:t>
      </w:r>
      <w:r w:rsidR="009B2941">
        <w:t>Layout Navigation</w:t>
      </w:r>
    </w:p>
    <w:p w14:paraId="42915C3F" w14:textId="1EC2CD64" w:rsidR="000000E0" w:rsidRDefault="001A00BC" w:rsidP="0031437E">
      <w:pPr>
        <w:ind w:left="300" w:firstLine="60"/>
      </w:pPr>
      <w:r>
        <w:t>b</w:t>
      </w:r>
      <w:r w:rsidR="0031437E">
        <w:t xml:space="preserve">. </w:t>
      </w:r>
      <w:r w:rsidR="00042536">
        <w:t xml:space="preserve">TIA Portal </w:t>
      </w:r>
      <w:r w:rsidR="009B2941">
        <w:t>Layout Navigation</w:t>
      </w:r>
    </w:p>
    <w:p w14:paraId="240B0B02" w14:textId="2D285733" w:rsidR="004914AC" w:rsidRDefault="000000E0" w:rsidP="000000E0">
      <w:r>
        <w:t>3.</w:t>
      </w:r>
      <w:r w:rsidR="00CD11CB">
        <w:t xml:space="preserve"> </w:t>
      </w:r>
      <w:r w:rsidR="004914AC">
        <w:t>Working with Projects</w:t>
      </w:r>
      <w:r w:rsidR="0041521E">
        <w:t xml:space="preserve"> </w:t>
      </w:r>
      <w:r w:rsidR="004E6F9C">
        <w:t>Archiv</w:t>
      </w:r>
      <w:r w:rsidR="00A70628">
        <w:t xml:space="preserve">e, </w:t>
      </w:r>
      <w:r w:rsidR="004E6F9C">
        <w:t>Folder Structure</w:t>
      </w:r>
    </w:p>
    <w:p w14:paraId="2250309C" w14:textId="1C0555B6" w:rsidR="00E57DCC" w:rsidRDefault="00A70628" w:rsidP="00E57DCC">
      <w:pPr>
        <w:pStyle w:val="Topics"/>
        <w:numPr>
          <w:ilvl w:val="1"/>
          <w:numId w:val="2"/>
        </w:numPr>
      </w:pPr>
      <w:r>
        <w:t>Studio 5000</w:t>
      </w:r>
    </w:p>
    <w:p w14:paraId="79659A19" w14:textId="59DF66B5" w:rsidR="00E57DCC" w:rsidRDefault="00A70628" w:rsidP="00E57DCC">
      <w:pPr>
        <w:pStyle w:val="Topics"/>
        <w:numPr>
          <w:ilvl w:val="1"/>
          <w:numId w:val="2"/>
        </w:numPr>
      </w:pPr>
      <w:r>
        <w:t>T</w:t>
      </w:r>
      <w:r w:rsidR="00EA2365">
        <w:t>IA Portal</w:t>
      </w:r>
    </w:p>
    <w:p w14:paraId="260A8EC0" w14:textId="62A4C9E9" w:rsidR="00E57DCC" w:rsidRDefault="00E57DCC" w:rsidP="009B4118">
      <w:pPr>
        <w:pStyle w:val="Topics"/>
        <w:numPr>
          <w:ilvl w:val="0"/>
          <w:numId w:val="8"/>
        </w:numPr>
      </w:pPr>
      <w:r>
        <w:t xml:space="preserve">Hardware </w:t>
      </w:r>
      <w:r w:rsidR="00EA2365">
        <w:t>Configuration</w:t>
      </w:r>
    </w:p>
    <w:p w14:paraId="7E132B9F" w14:textId="600FFCFF" w:rsidR="00E57DCC" w:rsidRDefault="00CF7B00" w:rsidP="00E57DCC">
      <w:pPr>
        <w:pStyle w:val="Topics"/>
        <w:numPr>
          <w:ilvl w:val="1"/>
          <w:numId w:val="2"/>
        </w:numPr>
      </w:pPr>
      <w:r>
        <w:t>Studio 5000 C</w:t>
      </w:r>
      <w:r w:rsidR="004B02D8">
        <w:t>ontroller Properties, I/O</w:t>
      </w:r>
      <w:r w:rsidR="00942FB5">
        <w:t>, E/IP</w:t>
      </w:r>
    </w:p>
    <w:p w14:paraId="407D64BA" w14:textId="5107ADBC" w:rsidR="00E57DCC" w:rsidRDefault="00D517BF" w:rsidP="00E57DCC">
      <w:pPr>
        <w:pStyle w:val="Topics"/>
        <w:numPr>
          <w:ilvl w:val="1"/>
          <w:numId w:val="2"/>
        </w:numPr>
      </w:pPr>
      <w:r>
        <w:t>TIA Portal Controller</w:t>
      </w:r>
      <w:r w:rsidR="00F35F29">
        <w:t xml:space="preserve"> Properties, I/O</w:t>
      </w:r>
      <w:r w:rsidR="00942FB5">
        <w:t>,</w:t>
      </w:r>
      <w:r w:rsidR="00F35F29">
        <w:t xml:space="preserve"> </w:t>
      </w:r>
      <w:r w:rsidR="00942FB5">
        <w:t>Profinet</w:t>
      </w:r>
    </w:p>
    <w:p w14:paraId="258E180D" w14:textId="698D3226" w:rsidR="00E57DCC" w:rsidRDefault="00A72806" w:rsidP="00E57DCC">
      <w:pPr>
        <w:pStyle w:val="Topics"/>
        <w:numPr>
          <w:ilvl w:val="1"/>
          <w:numId w:val="2"/>
        </w:numPr>
      </w:pPr>
      <w:r>
        <w:t>Remote I/O configuration</w:t>
      </w:r>
    </w:p>
    <w:p w14:paraId="573D7473" w14:textId="58EAD64B" w:rsidR="00E57DCC" w:rsidRDefault="00783020" w:rsidP="00E57DCC">
      <w:pPr>
        <w:pStyle w:val="Topics"/>
      </w:pPr>
      <w:r>
        <w:t>I/O Addressing</w:t>
      </w:r>
    </w:p>
    <w:p w14:paraId="6BA955C9" w14:textId="0D690877" w:rsidR="00E57DCC" w:rsidRDefault="00783020" w:rsidP="00E57DCC">
      <w:pPr>
        <w:pStyle w:val="Topics"/>
        <w:numPr>
          <w:ilvl w:val="1"/>
          <w:numId w:val="2"/>
        </w:numPr>
      </w:pPr>
      <w:r>
        <w:t xml:space="preserve">Studio 5000 </w:t>
      </w:r>
      <w:r w:rsidR="00D96C5A">
        <w:t>DI</w:t>
      </w:r>
      <w:r w:rsidR="00966C34">
        <w:t xml:space="preserve">, </w:t>
      </w:r>
      <w:r w:rsidR="00D96C5A">
        <w:t>DO,</w:t>
      </w:r>
      <w:r w:rsidR="00966C34">
        <w:t xml:space="preserve"> </w:t>
      </w:r>
      <w:r w:rsidR="00D96C5A">
        <w:t>AI,</w:t>
      </w:r>
      <w:r w:rsidR="00966C34">
        <w:t xml:space="preserve"> </w:t>
      </w:r>
      <w:r w:rsidR="00D96C5A">
        <w:t>AO,</w:t>
      </w:r>
      <w:r w:rsidR="00B33B6B">
        <w:t xml:space="preserve"> Aliasing /Buffering</w:t>
      </w:r>
      <w:r w:rsidR="00D96C5A">
        <w:t xml:space="preserve"> </w:t>
      </w:r>
    </w:p>
    <w:p w14:paraId="262EBFC2" w14:textId="7B820C24" w:rsidR="00C22499" w:rsidRDefault="00D96C5A" w:rsidP="00C22499">
      <w:pPr>
        <w:pStyle w:val="Topics"/>
        <w:numPr>
          <w:ilvl w:val="1"/>
          <w:numId w:val="2"/>
        </w:numPr>
      </w:pPr>
      <w:r>
        <w:t xml:space="preserve">TIA Portal </w:t>
      </w:r>
      <w:r w:rsidR="00966C34">
        <w:t>DI, DQ</w:t>
      </w:r>
      <w:r w:rsidR="005837E3">
        <w:t xml:space="preserve">, </w:t>
      </w:r>
      <w:r w:rsidR="00966C34">
        <w:t>AI,</w:t>
      </w:r>
      <w:r w:rsidR="005837E3">
        <w:t xml:space="preserve"> </w:t>
      </w:r>
      <w:r w:rsidR="00966C34">
        <w:t>AQ</w:t>
      </w:r>
      <w:r w:rsidR="00B33B6B">
        <w:t xml:space="preserve"> PLC Tags</w:t>
      </w:r>
    </w:p>
    <w:p w14:paraId="5789F6F7" w14:textId="7F91BEAB" w:rsidR="00E57DCC" w:rsidRDefault="008176DF" w:rsidP="00E57DCC">
      <w:pPr>
        <w:pStyle w:val="Topics"/>
      </w:pPr>
      <w:r>
        <w:t>Emulation/Simulation</w:t>
      </w:r>
    </w:p>
    <w:p w14:paraId="62D457AA" w14:textId="04D168D4" w:rsidR="005332B6" w:rsidRDefault="00DD76FB" w:rsidP="005332B6">
      <w:pPr>
        <w:pStyle w:val="Topics"/>
        <w:numPr>
          <w:ilvl w:val="1"/>
          <w:numId w:val="2"/>
        </w:numPr>
      </w:pPr>
      <w:r>
        <w:t>Studio 5000 Emulate</w:t>
      </w:r>
    </w:p>
    <w:p w14:paraId="07341138" w14:textId="20EC5DCD" w:rsidR="00E57DCC" w:rsidRDefault="00740FD8" w:rsidP="00E57DCC">
      <w:pPr>
        <w:pStyle w:val="Topics"/>
        <w:numPr>
          <w:ilvl w:val="1"/>
          <w:numId w:val="2"/>
        </w:numPr>
      </w:pPr>
      <w:r>
        <w:t>PLC SIM / PLC SIM Advanced</w:t>
      </w:r>
    </w:p>
    <w:p w14:paraId="58FBF17D" w14:textId="7F09F3B8" w:rsidR="00E57DCC" w:rsidRDefault="00740FD8" w:rsidP="00E57DCC">
      <w:pPr>
        <w:pStyle w:val="Topics"/>
      </w:pPr>
      <w:r>
        <w:t>Uploading</w:t>
      </w:r>
      <w:r w:rsidR="0067103E">
        <w:t>/Downloading/Going Online</w:t>
      </w:r>
    </w:p>
    <w:p w14:paraId="54A134F4" w14:textId="60E26764" w:rsidR="00E57DCC" w:rsidRDefault="0067103E" w:rsidP="00E57DCC">
      <w:pPr>
        <w:pStyle w:val="Topics"/>
        <w:numPr>
          <w:ilvl w:val="1"/>
          <w:numId w:val="2"/>
        </w:numPr>
      </w:pPr>
      <w:r>
        <w:t>Studio 5000</w:t>
      </w:r>
      <w:r w:rsidR="00F729D4">
        <w:t xml:space="preserve"> RS LINX/ FT LINX</w:t>
      </w:r>
      <w:r w:rsidR="00CD40B8">
        <w:t xml:space="preserve"> Set</w:t>
      </w:r>
      <w:r w:rsidR="00A31E76">
        <w:t xml:space="preserve">up </w:t>
      </w:r>
    </w:p>
    <w:p w14:paraId="47795D51" w14:textId="2C87979B" w:rsidR="00E57DCC" w:rsidRDefault="00E22F67" w:rsidP="00E57DCC">
      <w:pPr>
        <w:pStyle w:val="Topics"/>
        <w:numPr>
          <w:ilvl w:val="1"/>
          <w:numId w:val="2"/>
        </w:numPr>
      </w:pPr>
      <w:r>
        <w:t>TIA Portal Accessible Devices</w:t>
      </w:r>
      <w:r w:rsidR="00656ED2">
        <w:t xml:space="preserve">, </w:t>
      </w:r>
      <w:r w:rsidR="00A513F4">
        <w:t xml:space="preserve">Compile, </w:t>
      </w:r>
    </w:p>
    <w:p w14:paraId="68CFF092" w14:textId="5918F24C" w:rsidR="00A513F4" w:rsidRDefault="00A513F4" w:rsidP="00E57DCC">
      <w:pPr>
        <w:pStyle w:val="Topics"/>
        <w:numPr>
          <w:ilvl w:val="1"/>
          <w:numId w:val="2"/>
        </w:numPr>
      </w:pPr>
      <w:r>
        <w:t>Upload /Download/Go</w:t>
      </w:r>
      <w:r w:rsidR="00A409B1">
        <w:t xml:space="preserve"> Online</w:t>
      </w:r>
    </w:p>
    <w:p w14:paraId="71641417" w14:textId="4B744A4A" w:rsidR="00E57DCC" w:rsidRDefault="00A409B1" w:rsidP="00E57DCC">
      <w:pPr>
        <w:pStyle w:val="Topics"/>
      </w:pPr>
      <w:r>
        <w:t>IEC 61131-3</w:t>
      </w:r>
    </w:p>
    <w:p w14:paraId="2763A254" w14:textId="2487DBBD" w:rsidR="00E57DCC" w:rsidRDefault="00A409B1" w:rsidP="00E57DCC">
      <w:pPr>
        <w:pStyle w:val="Topics"/>
        <w:numPr>
          <w:ilvl w:val="1"/>
          <w:numId w:val="2"/>
        </w:numPr>
      </w:pPr>
      <w:r>
        <w:t>Studio 500</w:t>
      </w:r>
      <w:r w:rsidR="00E24EAC">
        <w:t>0 Data Types, Lan</w:t>
      </w:r>
      <w:r w:rsidR="00F5495F">
        <w:t>guages,</w:t>
      </w:r>
      <w:r w:rsidR="00531B47">
        <w:t xml:space="preserve"> Addressing</w:t>
      </w:r>
    </w:p>
    <w:p w14:paraId="1256A78C" w14:textId="52FDCFF5" w:rsidR="00E57DCC" w:rsidRDefault="00E24EAC" w:rsidP="00E57DCC">
      <w:pPr>
        <w:pStyle w:val="Topics"/>
        <w:numPr>
          <w:ilvl w:val="1"/>
          <w:numId w:val="2"/>
        </w:numPr>
      </w:pPr>
      <w:r>
        <w:t xml:space="preserve">TIA Portal </w:t>
      </w:r>
      <w:r w:rsidR="0095613D">
        <w:t xml:space="preserve">Data Types, Languages, Addressing </w:t>
      </w:r>
    </w:p>
    <w:p w14:paraId="25DBF5C3" w14:textId="3F565497" w:rsidR="00E57DCC" w:rsidRDefault="00925C05" w:rsidP="00E57DCC">
      <w:pPr>
        <w:pStyle w:val="Topics"/>
      </w:pPr>
      <w:r>
        <w:t>Tags</w:t>
      </w:r>
    </w:p>
    <w:p w14:paraId="026FEE25" w14:textId="6841B1CD" w:rsidR="00E57DCC" w:rsidRDefault="00925C05" w:rsidP="00E57DCC">
      <w:pPr>
        <w:pStyle w:val="Topics"/>
        <w:numPr>
          <w:ilvl w:val="1"/>
          <w:numId w:val="2"/>
        </w:numPr>
      </w:pPr>
      <w:r>
        <w:t>Studio 5000 Naming rules</w:t>
      </w:r>
    </w:p>
    <w:p w14:paraId="1B0FACAD" w14:textId="0A0AC324" w:rsidR="00D96207" w:rsidRDefault="00ED68F3" w:rsidP="0068690C">
      <w:pPr>
        <w:pStyle w:val="Topics"/>
        <w:numPr>
          <w:ilvl w:val="1"/>
          <w:numId w:val="2"/>
        </w:numPr>
      </w:pPr>
      <w:r>
        <w:t>TIA Portal PLC Tags Naming Rules</w:t>
      </w:r>
    </w:p>
    <w:p w14:paraId="43603B45" w14:textId="104F5B4D" w:rsidR="00FE1EE0" w:rsidRDefault="00B9397C" w:rsidP="00FE1EE0">
      <w:pPr>
        <w:pStyle w:val="Topics"/>
      </w:pPr>
      <w:r>
        <w:t>User Defined Types</w:t>
      </w:r>
    </w:p>
    <w:p w14:paraId="5DCEAF6A" w14:textId="047393F7" w:rsidR="00FE1EE0" w:rsidRDefault="00B9397C" w:rsidP="00FE1EE0">
      <w:pPr>
        <w:pStyle w:val="Topics"/>
        <w:numPr>
          <w:ilvl w:val="1"/>
          <w:numId w:val="2"/>
        </w:numPr>
      </w:pPr>
      <w:r>
        <w:t>Studio 5000 Online modification</w:t>
      </w:r>
    </w:p>
    <w:p w14:paraId="5D2C5E2E" w14:textId="4B128E3E" w:rsidR="0068690C" w:rsidRDefault="00775C97" w:rsidP="0068690C">
      <w:pPr>
        <w:pStyle w:val="Topics"/>
        <w:numPr>
          <w:ilvl w:val="1"/>
          <w:numId w:val="2"/>
        </w:numPr>
      </w:pPr>
      <w:r>
        <w:t xml:space="preserve">TIA Portal Online modification </w:t>
      </w:r>
    </w:p>
    <w:p w14:paraId="28558CF2" w14:textId="719E0108" w:rsidR="00B37639" w:rsidRDefault="00B37639" w:rsidP="00B37639">
      <w:pPr>
        <w:pStyle w:val="Topics"/>
      </w:pPr>
      <w:r>
        <w:t>Logic Layout</w:t>
      </w:r>
    </w:p>
    <w:p w14:paraId="559A90A2" w14:textId="15193974" w:rsidR="008066C7" w:rsidRDefault="00496D29" w:rsidP="008066C7">
      <w:pPr>
        <w:pStyle w:val="Topics"/>
        <w:numPr>
          <w:ilvl w:val="1"/>
          <w:numId w:val="2"/>
        </w:numPr>
      </w:pPr>
      <w:r>
        <w:t xml:space="preserve">Studio 5000 </w:t>
      </w:r>
      <w:r w:rsidR="008066C7">
        <w:t>Tasks</w:t>
      </w:r>
      <w:r>
        <w:t xml:space="preserve"> </w:t>
      </w:r>
      <w:r w:rsidR="008066C7">
        <w:t>Programs</w:t>
      </w:r>
      <w:r>
        <w:t>, Routines, Tags</w:t>
      </w:r>
    </w:p>
    <w:p w14:paraId="663C170F" w14:textId="4ACF32FE" w:rsidR="00BB4798" w:rsidRDefault="00BB4798" w:rsidP="008066C7">
      <w:pPr>
        <w:pStyle w:val="Topics"/>
        <w:numPr>
          <w:ilvl w:val="1"/>
          <w:numId w:val="2"/>
        </w:numPr>
      </w:pPr>
      <w:r>
        <w:t>TIA Portal</w:t>
      </w:r>
      <w:r w:rsidR="007E7525">
        <w:t xml:space="preserve"> Blocks, Groups,</w:t>
      </w:r>
      <w:r w:rsidR="00E13ADE">
        <w:t xml:space="preserve"> DB</w:t>
      </w:r>
      <w:r w:rsidR="000706A0">
        <w:t>,</w:t>
      </w:r>
      <w:r w:rsidR="000B5FCC">
        <w:t xml:space="preserve"> IDB</w:t>
      </w:r>
      <w:r w:rsidR="006D40C0">
        <w:t>,</w:t>
      </w:r>
      <w:r w:rsidR="00E13ADE">
        <w:t>OB</w:t>
      </w:r>
      <w:r w:rsidR="000706A0">
        <w:t xml:space="preserve"> </w:t>
      </w:r>
      <w:r w:rsidR="00E13ADE">
        <w:t>FB,FC</w:t>
      </w:r>
    </w:p>
    <w:p w14:paraId="33C9C4BE" w14:textId="4925C2B1" w:rsidR="00B37639" w:rsidRDefault="006D40C0" w:rsidP="00B37639">
      <w:pPr>
        <w:pStyle w:val="Topics"/>
      </w:pPr>
      <w:r>
        <w:t>Monitoring Tags</w:t>
      </w:r>
    </w:p>
    <w:p w14:paraId="48AADE30" w14:textId="79E19859" w:rsidR="007F5828" w:rsidRDefault="00451FD8" w:rsidP="00451FD8">
      <w:pPr>
        <w:pStyle w:val="Topics"/>
        <w:numPr>
          <w:ilvl w:val="1"/>
          <w:numId w:val="2"/>
        </w:numPr>
      </w:pPr>
      <w:r>
        <w:t>Studio 5000 Controller/Local Tags Watch Tables</w:t>
      </w:r>
    </w:p>
    <w:p w14:paraId="1475210E" w14:textId="1017D772" w:rsidR="00776711" w:rsidRDefault="00451FD8" w:rsidP="00921F53">
      <w:pPr>
        <w:pStyle w:val="Topics"/>
        <w:numPr>
          <w:ilvl w:val="1"/>
          <w:numId w:val="2"/>
        </w:numPr>
      </w:pPr>
      <w:r>
        <w:t xml:space="preserve">TIA Portal </w:t>
      </w:r>
      <w:r w:rsidR="00C20219">
        <w:t>PLC/ Global DB Tags, Watch Tables</w:t>
      </w:r>
    </w:p>
    <w:p w14:paraId="7DB0DF77" w14:textId="35903AEE" w:rsidR="00921F53" w:rsidRDefault="00921F53" w:rsidP="00921F53">
      <w:pPr>
        <w:pStyle w:val="Topics"/>
      </w:pPr>
      <w:r>
        <w:t>Search Functions</w:t>
      </w:r>
    </w:p>
    <w:p w14:paraId="4E325AB9" w14:textId="51C22C88" w:rsidR="00921F53" w:rsidRDefault="00921F53" w:rsidP="00921F53">
      <w:pPr>
        <w:pStyle w:val="Topics"/>
        <w:numPr>
          <w:ilvl w:val="1"/>
          <w:numId w:val="2"/>
        </w:numPr>
      </w:pPr>
      <w:r>
        <w:t>Studio 5000 Search</w:t>
      </w:r>
      <w:r w:rsidR="00716691">
        <w:t>, Cross Reference</w:t>
      </w:r>
    </w:p>
    <w:p w14:paraId="21333812" w14:textId="37D00AFD" w:rsidR="00BA44D8" w:rsidRDefault="00BA44D8" w:rsidP="00921F53">
      <w:pPr>
        <w:pStyle w:val="Topics"/>
        <w:numPr>
          <w:ilvl w:val="1"/>
          <w:numId w:val="2"/>
        </w:numPr>
      </w:pPr>
      <w:r>
        <w:t>TIA Portal Local/Project Search</w:t>
      </w:r>
      <w:r w:rsidR="008C6D26">
        <w:t xml:space="preserve"> Cross Reference</w:t>
      </w:r>
    </w:p>
    <w:p w14:paraId="4342697F" w14:textId="614D1850" w:rsidR="008C6D26" w:rsidRDefault="008C6D26" w:rsidP="008C6D26">
      <w:pPr>
        <w:pStyle w:val="Topics"/>
      </w:pPr>
      <w:r>
        <w:t>Libraries</w:t>
      </w:r>
    </w:p>
    <w:p w14:paraId="65AA90B3" w14:textId="607866A7" w:rsidR="008C6D26" w:rsidRDefault="008B467D" w:rsidP="008C6D26">
      <w:pPr>
        <w:pStyle w:val="Topics"/>
        <w:numPr>
          <w:ilvl w:val="1"/>
          <w:numId w:val="2"/>
        </w:numPr>
      </w:pPr>
      <w:r>
        <w:t>RS Logic 5000 ACM Architect</w:t>
      </w:r>
    </w:p>
    <w:p w14:paraId="0606F57B" w14:textId="4FF54F6F" w:rsidR="00DC3A64" w:rsidRDefault="00DC3A64" w:rsidP="008C6D26">
      <w:pPr>
        <w:pStyle w:val="Topics"/>
        <w:numPr>
          <w:ilvl w:val="1"/>
          <w:numId w:val="2"/>
        </w:numPr>
      </w:pPr>
      <w:r>
        <w:t>TIA Portal Project</w:t>
      </w:r>
      <w:r w:rsidR="00EE4D33">
        <w:t>/Global Types Master Copies</w:t>
      </w:r>
    </w:p>
    <w:p w14:paraId="10F525BA" w14:textId="054DE21D" w:rsidR="00A41CCB" w:rsidRDefault="00A41CCB" w:rsidP="00A41CCB">
      <w:pPr>
        <w:pStyle w:val="Topics"/>
      </w:pPr>
      <w:r>
        <w:t>HMI</w:t>
      </w:r>
    </w:p>
    <w:p w14:paraId="17E832C0" w14:textId="38C1AAED" w:rsidR="00A41CCB" w:rsidRDefault="00A41CCB" w:rsidP="00A41CCB">
      <w:pPr>
        <w:pStyle w:val="Topics"/>
        <w:numPr>
          <w:ilvl w:val="1"/>
          <w:numId w:val="2"/>
        </w:numPr>
      </w:pPr>
      <w:r>
        <w:t>Studio 5000 FT View, ME/SE</w:t>
      </w:r>
      <w:r w:rsidR="006A2615">
        <w:t>, View Designer</w:t>
      </w:r>
    </w:p>
    <w:p w14:paraId="78C708A1" w14:textId="70ACB2CF" w:rsidR="006A2615" w:rsidRDefault="006A2615" w:rsidP="00A41CCB">
      <w:pPr>
        <w:pStyle w:val="Topics"/>
        <w:numPr>
          <w:ilvl w:val="1"/>
          <w:numId w:val="2"/>
        </w:numPr>
      </w:pPr>
      <w:r>
        <w:t xml:space="preserve">TIA Portal WinCC Comfort, </w:t>
      </w:r>
      <w:r w:rsidR="000C71C3">
        <w:t>Tag Converter</w:t>
      </w:r>
    </w:p>
    <w:p w14:paraId="2C54B612" w14:textId="1FB7A2E8" w:rsidR="00B61C65" w:rsidRDefault="00E2246F" w:rsidP="00B61C65">
      <w:pPr>
        <w:pStyle w:val="Topics"/>
      </w:pPr>
      <w:r>
        <w:t>Online Monitoring / Diagnostics/Troubleshooting</w:t>
      </w:r>
    </w:p>
    <w:p w14:paraId="62F1555A" w14:textId="4622DFD1" w:rsidR="004A5ECD" w:rsidRDefault="004A5ECD" w:rsidP="004A5ECD">
      <w:pPr>
        <w:pStyle w:val="Topics"/>
        <w:numPr>
          <w:ilvl w:val="1"/>
          <w:numId w:val="2"/>
        </w:numPr>
      </w:pPr>
      <w:r>
        <w:t>RS Logic 5000 Processor, I/O</w:t>
      </w:r>
      <w:r w:rsidR="008C4B40">
        <w:t>, Network</w:t>
      </w:r>
      <w:r w:rsidR="00D83CAE">
        <w:t>s, Trends</w:t>
      </w:r>
    </w:p>
    <w:p w14:paraId="43205892" w14:textId="2FB80603" w:rsidR="008C4B40" w:rsidRDefault="00D83CAE" w:rsidP="004A5ECD">
      <w:pPr>
        <w:pStyle w:val="Topics"/>
        <w:numPr>
          <w:ilvl w:val="1"/>
          <w:numId w:val="2"/>
        </w:numPr>
      </w:pPr>
      <w:r>
        <w:t xml:space="preserve">TIA Portal </w:t>
      </w:r>
      <w:r w:rsidR="002C6A34">
        <w:t>Processor, I/O Networks, Traces</w:t>
      </w:r>
    </w:p>
    <w:p w14:paraId="41CB6CB1" w14:textId="388BD2AA" w:rsidR="002C6A34" w:rsidRDefault="00DF4561" w:rsidP="002C6A34">
      <w:pPr>
        <w:pStyle w:val="Topics"/>
      </w:pPr>
      <w:r>
        <w:t>FT Alarms and Events</w:t>
      </w:r>
      <w:r w:rsidR="006F5891">
        <w:t xml:space="preserve"> versus ProDiag</w:t>
      </w:r>
    </w:p>
    <w:sectPr w:rsidR="002C6A34" w:rsidSect="004206E9">
      <w:headerReference w:type="even" r:id="rId14"/>
      <w:headerReference w:type="default" r:id="rId15"/>
      <w:footerReference w:type="even" r:id="rId16"/>
      <w:footerReference w:type="default" r:id="rId17"/>
      <w:headerReference w:type="first" r:id="rId18"/>
      <w:footnotePr>
        <w:numRestart w:val="eachSect"/>
      </w:footnotePr>
      <w:type w:val="continuous"/>
      <w:pgSz w:w="12240" w:h="15840" w:code="1"/>
      <w:pgMar w:top="-144" w:right="720" w:bottom="720" w:left="72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E0A3" w14:textId="77777777" w:rsidR="00BC378C" w:rsidRDefault="00BC378C">
      <w:r>
        <w:separator/>
      </w:r>
    </w:p>
  </w:endnote>
  <w:endnote w:type="continuationSeparator" w:id="0">
    <w:p w14:paraId="580F4F4A" w14:textId="77777777" w:rsidR="00BC378C" w:rsidRDefault="00BC378C">
      <w:r>
        <w:continuationSeparator/>
      </w:r>
    </w:p>
  </w:endnote>
  <w:endnote w:type="continuationNotice" w:id="1">
    <w:p w14:paraId="665F1903" w14:textId="77777777" w:rsidR="00BC378C" w:rsidRDefault="00BC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B6" w14:textId="77777777" w:rsidR="0033060B" w:rsidRDefault="0033060B">
    <w:pPr>
      <w:pStyle w:val="Footer"/>
    </w:pPr>
    <w:r>
      <w:rPr>
        <w:rFonts w:ascii="Arial" w:hAnsi="Arial"/>
        <w:b/>
        <w:sz w:val="22"/>
      </w:rPr>
      <w:t>Siemens Energy &amp; Automation,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521D" w14:textId="77777777" w:rsidR="00240033" w:rsidRDefault="0033060B">
    <w:pPr>
      <w:framePr w:hSpace="187" w:wrap="auto" w:vAnchor="page" w:hAnchor="page" w:x="779" w:y="14689"/>
      <w:pBdr>
        <w:top w:val="single" w:sz="6" w:space="1" w:color="auto"/>
        <w:left w:val="single" w:sz="6" w:space="1" w:color="auto"/>
        <w:bottom w:val="single" w:sz="6" w:space="1" w:color="auto"/>
        <w:right w:val="single" w:sz="6" w:space="1" w:color="auto"/>
      </w:pBdr>
      <w:tabs>
        <w:tab w:val="right" w:pos="10710"/>
      </w:tabs>
      <w:rPr>
        <w:rFonts w:ascii="Arial" w:hAnsi="Arial"/>
        <w:b/>
        <w:i/>
      </w:rPr>
    </w:pPr>
    <w:r>
      <w:rPr>
        <w:rFonts w:ascii="Arial" w:hAnsi="Arial"/>
        <w:b/>
        <w:i/>
      </w:rPr>
      <w:tab/>
      <w:t xml:space="preserve">Page 1 of </w:t>
    </w:r>
    <w:r w:rsidR="0068690C">
      <w:rPr>
        <w:rFonts w:ascii="Arial" w:hAnsi="Arial"/>
        <w:b/>
        <w:i/>
      </w:rPr>
      <w:t>1</w:t>
    </w:r>
  </w:p>
  <w:p w14:paraId="514CD795" w14:textId="77777777" w:rsidR="0033060B" w:rsidRDefault="0033060B">
    <w:pPr>
      <w:pStyle w:val="Footer"/>
      <w:tabs>
        <w:tab w:val="clear" w:pos="4320"/>
        <w:tab w:val="clear" w:pos="8640"/>
        <w:tab w:val="right" w:pos="10080"/>
      </w:tabs>
      <w:rPr>
        <w:rFonts w:ascii="Arial" w:hAnsi="Arial"/>
        <w:b/>
        <w:sz w:val="22"/>
      </w:rPr>
    </w:pPr>
  </w:p>
  <w:p w14:paraId="0BF7600D" w14:textId="77777777" w:rsidR="0033060B" w:rsidRDefault="0033060B">
    <w:pPr>
      <w:pStyle w:val="Footer"/>
      <w:tabs>
        <w:tab w:val="clear" w:pos="4320"/>
        <w:tab w:val="clear" w:pos="8640"/>
        <w:tab w:val="right" w:pos="10080"/>
      </w:tabs>
      <w:rPr>
        <w:rFonts w:ascii="Arial" w:hAnsi="Arial"/>
        <w:b/>
        <w:sz w:val="22"/>
      </w:rPr>
    </w:pPr>
  </w:p>
  <w:p w14:paraId="2C2C7BEF" w14:textId="5ED9CC96" w:rsidR="0033060B" w:rsidRDefault="0068690C">
    <w:pPr>
      <w:pStyle w:val="Footer"/>
      <w:tabs>
        <w:tab w:val="clear" w:pos="4320"/>
        <w:tab w:val="clear" w:pos="8640"/>
        <w:tab w:val="center" w:pos="5760"/>
        <w:tab w:val="right" w:pos="10800"/>
      </w:tabs>
      <w:rPr>
        <w:rFonts w:ascii="Arial" w:hAnsi="Arial"/>
        <w:sz w:val="16"/>
      </w:rPr>
    </w:pPr>
    <w:r>
      <w:rPr>
        <w:rFonts w:ascii="Arial" w:hAnsi="Arial"/>
        <w:sz w:val="16"/>
      </w:rPr>
      <w:t>Siemens Industry, Inc.</w:t>
    </w:r>
    <w:r w:rsidR="0033060B">
      <w:rPr>
        <w:rFonts w:ascii="Arial" w:hAnsi="Arial"/>
        <w:sz w:val="16"/>
      </w:rPr>
      <w:tab/>
    </w:r>
    <w:r w:rsidR="0033060B">
      <w:rPr>
        <w:rFonts w:ascii="Arial" w:hAnsi="Arial"/>
        <w:sz w:val="16"/>
      </w:rPr>
      <w:tab/>
    </w:r>
    <w:r w:rsidR="0033060B">
      <w:rPr>
        <w:rFonts w:ascii="Arial" w:hAnsi="Arial"/>
        <w:sz w:val="16"/>
      </w:rPr>
      <w:fldChar w:fldCharType="begin"/>
    </w:r>
    <w:r w:rsidR="0033060B">
      <w:rPr>
        <w:rFonts w:ascii="Arial" w:hAnsi="Arial"/>
        <w:sz w:val="16"/>
      </w:rPr>
      <w:instrText xml:space="preserve"> TIME \@ "MMMM, yy" </w:instrText>
    </w:r>
    <w:r w:rsidR="0033060B">
      <w:rPr>
        <w:rFonts w:ascii="Arial" w:hAnsi="Arial"/>
        <w:sz w:val="16"/>
      </w:rPr>
      <w:fldChar w:fldCharType="separate"/>
    </w:r>
    <w:r w:rsidR="00C42A56">
      <w:rPr>
        <w:rFonts w:ascii="Arial" w:hAnsi="Arial"/>
        <w:noProof/>
        <w:sz w:val="16"/>
      </w:rPr>
      <w:t>December, 22</w:t>
    </w:r>
    <w:r w:rsidR="0033060B">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B5C2" w14:textId="77777777" w:rsidR="00434EFB" w:rsidRDefault="00434E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27F5" w14:textId="77777777" w:rsidR="0033060B" w:rsidRDefault="0033060B">
    <w:pPr>
      <w:pStyle w:val="Footer"/>
    </w:pPr>
    <w:r>
      <w:rPr>
        <w:rFonts w:ascii="Arial" w:hAnsi="Arial"/>
        <w:b/>
        <w:sz w:val="22"/>
      </w:rPr>
      <w:t>Siemens Energy &amp; Automation,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F91" w14:textId="77777777" w:rsidR="00240033" w:rsidRDefault="00240033" w:rsidP="00240033">
    <w:pPr>
      <w:framePr w:hSpace="187" w:wrap="auto" w:vAnchor="page" w:hAnchor="page" w:x="690" w:y="15125"/>
      <w:pBdr>
        <w:top w:val="single" w:sz="6" w:space="1" w:color="auto"/>
        <w:left w:val="single" w:sz="6" w:space="1" w:color="auto"/>
        <w:bottom w:val="single" w:sz="6" w:space="1" w:color="auto"/>
        <w:right w:val="single" w:sz="6" w:space="1" w:color="auto"/>
      </w:pBdr>
      <w:tabs>
        <w:tab w:val="right" w:pos="10710"/>
      </w:tabs>
      <w:rPr>
        <w:rFonts w:ascii="Arial" w:hAnsi="Arial"/>
        <w:b/>
        <w:i/>
      </w:rPr>
    </w:pPr>
    <w:r>
      <w:rPr>
        <w:rFonts w:ascii="Arial" w:hAnsi="Arial"/>
        <w:b/>
        <w:i/>
      </w:rPr>
      <w:tab/>
      <w:t>Page 2 of 2</w:t>
    </w:r>
  </w:p>
  <w:p w14:paraId="0CC0F95B" w14:textId="77777777" w:rsidR="0033060B" w:rsidRDefault="0033060B">
    <w:pPr>
      <w:pStyle w:val="Footer"/>
      <w:pBdr>
        <w:top w:val="single" w:sz="6" w:space="1" w:color="auto"/>
      </w:pBdr>
      <w:tabs>
        <w:tab w:val="clear" w:pos="4320"/>
        <w:tab w:val="clear" w:pos="8640"/>
        <w:tab w:val="right" w:pos="10080"/>
      </w:tabs>
      <w:rPr>
        <w:rFonts w:ascii="Arial" w:hAnsi="Arial"/>
        <w:b/>
        <w:sz w:val="22"/>
      </w:rPr>
    </w:pPr>
    <w:r>
      <w:rPr>
        <w:rFonts w:ascii="Arial" w:hAnsi="Arial"/>
        <w:b/>
        <w:sz w:val="22"/>
      </w:rPr>
      <w:t xml:space="preserve">Siemens </w:t>
    </w:r>
    <w:r w:rsidR="00240033">
      <w:rPr>
        <w:rFonts w:ascii="Arial" w:hAnsi="Arial"/>
        <w:b/>
        <w:sz w:val="22"/>
      </w:rPr>
      <w:t>Industry</w:t>
    </w:r>
    <w:r>
      <w:rPr>
        <w:rFonts w:ascii="Arial" w:hAnsi="Arial"/>
        <w:b/>
        <w:sz w:val="22"/>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7D3" w14:textId="77777777" w:rsidR="00BC378C" w:rsidRDefault="00BC378C">
      <w:r>
        <w:separator/>
      </w:r>
    </w:p>
  </w:footnote>
  <w:footnote w:type="continuationSeparator" w:id="0">
    <w:p w14:paraId="4E60C9C7" w14:textId="77777777" w:rsidR="00BC378C" w:rsidRDefault="00BC378C">
      <w:r>
        <w:continuationSeparator/>
      </w:r>
    </w:p>
  </w:footnote>
  <w:footnote w:type="continuationNotice" w:id="1">
    <w:p w14:paraId="463DA2D9" w14:textId="77777777" w:rsidR="00BC378C" w:rsidRDefault="00BC3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6F35" w14:textId="77777777" w:rsidR="00434EFB" w:rsidRDefault="00434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2CD" w14:textId="25A932D2" w:rsidR="000D38A2" w:rsidRDefault="000D38A2" w:rsidP="003D4182">
    <w:pPr>
      <w:pStyle w:val="Header"/>
      <w:tabs>
        <w:tab w:val="clear" w:pos="8640"/>
      </w:tabs>
      <w:jc w:val="right"/>
    </w:pPr>
  </w:p>
  <w:p w14:paraId="670F5CE2" w14:textId="77777777" w:rsidR="000D38A2" w:rsidRDefault="000D38A2" w:rsidP="003D4182">
    <w:pPr>
      <w:pStyle w:val="Header"/>
      <w:tabs>
        <w:tab w:val="clear" w:pos="8640"/>
      </w:tabs>
      <w:jc w:val="right"/>
    </w:pPr>
  </w:p>
  <w:p w14:paraId="073014E2" w14:textId="6FE051E3" w:rsidR="0033060B" w:rsidRDefault="000D38A2" w:rsidP="003D4182">
    <w:pPr>
      <w:pStyle w:val="Header"/>
      <w:tabs>
        <w:tab w:val="clear" w:pos="8640"/>
      </w:tabs>
      <w:jc w:val="right"/>
    </w:pPr>
    <w:r>
      <w:rPr>
        <w:noProof/>
      </w:rPr>
      <w:drawing>
        <wp:inline distT="0" distB="0" distL="0" distR="0" wp14:anchorId="5051DE18" wp14:editId="6FC21AF4">
          <wp:extent cx="1152000" cy="183168"/>
          <wp:effectExtent l="0" t="0" r="0" b="7620"/>
          <wp:docPr id="2" name="Siemens Logo">
            <a:extLst xmlns:a="http://schemas.openxmlformats.org/drawingml/2006/main">
              <a:ext uri="{FF2B5EF4-FFF2-40B4-BE49-F238E27FC236}">
                <a16:creationId xmlns:a16="http://schemas.microsoft.com/office/drawing/2014/main" id="{E0DEEE8C-217A-4D81-9074-0F72F848C0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emens Logo">
                    <a:extLst>
                      <a:ext uri="{FF2B5EF4-FFF2-40B4-BE49-F238E27FC236}">
                        <a16:creationId xmlns:a16="http://schemas.microsoft.com/office/drawing/2014/main" id="{E0DEEE8C-217A-4D81-9074-0F72F848C074}"/>
                      </a:ext>
                    </a:extLst>
                  </pic:cNvPr>
                  <pic:cNvPicPr>
                    <a:picLocks noChangeAspect="1"/>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1152000" cy="183168"/>
                  </a:xfrm>
                  <a:prstGeom prst="rect">
                    <a:avLst/>
                  </a:prstGeom>
                </pic:spPr>
              </pic:pic>
            </a:graphicData>
          </a:graphic>
        </wp:inline>
      </w:drawing>
    </w:r>
  </w:p>
  <w:p w14:paraId="0BB27591" w14:textId="472EC060" w:rsidR="000D38A2" w:rsidRDefault="000D38A2" w:rsidP="003D4182">
    <w:pPr>
      <w:pStyle w:val="Header"/>
      <w:tabs>
        <w:tab w:val="clear" w:pos="8640"/>
      </w:tabs>
      <w:jc w:val="right"/>
    </w:pPr>
  </w:p>
  <w:p w14:paraId="6796F7B1" w14:textId="77777777" w:rsidR="000D38A2" w:rsidRPr="003D4182" w:rsidRDefault="000D38A2" w:rsidP="003D4182">
    <w:pPr>
      <w:pStyle w:val="Header"/>
      <w:tabs>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27E" w14:textId="77777777" w:rsidR="00434EFB" w:rsidRDefault="00434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6E4" w14:textId="77777777" w:rsidR="0033060B" w:rsidRDefault="003306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21DC" w14:textId="77777777" w:rsidR="0033060B" w:rsidRDefault="003306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BA2E" w14:textId="77777777" w:rsidR="0033060B" w:rsidRDefault="0033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2AD"/>
    <w:multiLevelType w:val="multilevel"/>
    <w:tmpl w:val="DD2C72EE"/>
    <w:lvl w:ilvl="0">
      <w:start w:val="1"/>
      <w:numFmt w:val="decimal"/>
      <w:pStyle w:val="Topics"/>
      <w:lvlText w:val="%1."/>
      <w:lvlJc w:val="left"/>
      <w:pPr>
        <w:tabs>
          <w:tab w:val="num" w:pos="360"/>
        </w:tabs>
        <w:ind w:left="360" w:hanging="360"/>
      </w:p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79747C"/>
    <w:multiLevelType w:val="multilevel"/>
    <w:tmpl w:val="F760E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9E1124"/>
    <w:multiLevelType w:val="hybridMultilevel"/>
    <w:tmpl w:val="8D5EF8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E2659"/>
    <w:multiLevelType w:val="hybridMultilevel"/>
    <w:tmpl w:val="4016E9D0"/>
    <w:lvl w:ilvl="0" w:tplc="871007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07471"/>
    <w:multiLevelType w:val="singleLevel"/>
    <w:tmpl w:val="435C7090"/>
    <w:lvl w:ilvl="0">
      <w:start w:val="1"/>
      <w:numFmt w:val="bullet"/>
      <w:pStyle w:val="bullet"/>
      <w:lvlText w:val=""/>
      <w:lvlJc w:val="left"/>
      <w:pPr>
        <w:tabs>
          <w:tab w:val="num" w:pos="360"/>
        </w:tabs>
        <w:ind w:left="360" w:hanging="360"/>
      </w:pPr>
      <w:rPr>
        <w:rFonts w:ascii="Symbol" w:hAnsi="Symbol" w:hint="default"/>
        <w:sz w:val="28"/>
      </w:rPr>
    </w:lvl>
  </w:abstractNum>
  <w:abstractNum w:abstractNumId="5" w15:restartNumberingAfterBreak="0">
    <w:nsid w:val="74DF598C"/>
    <w:multiLevelType w:val="hybridMultilevel"/>
    <w:tmpl w:val="2EFC08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1940092">
    <w:abstractNumId w:val="4"/>
  </w:num>
  <w:num w:numId="2" w16cid:durableId="2102097493">
    <w:abstractNumId w:val="0"/>
  </w:num>
  <w:num w:numId="3" w16cid:durableId="753934630">
    <w:abstractNumId w:val="0"/>
  </w:num>
  <w:num w:numId="4" w16cid:durableId="926035308">
    <w:abstractNumId w:val="5"/>
  </w:num>
  <w:num w:numId="5" w16cid:durableId="1235896421">
    <w:abstractNumId w:val="2"/>
  </w:num>
  <w:num w:numId="6" w16cid:durableId="1119641154">
    <w:abstractNumId w:val="1"/>
  </w:num>
  <w:num w:numId="7" w16cid:durableId="219874549">
    <w:abstractNumId w:val="3"/>
  </w:num>
  <w:num w:numId="8" w16cid:durableId="13527063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F9"/>
    <w:rsid w:val="000000E0"/>
    <w:rsid w:val="0000188C"/>
    <w:rsid w:val="00007A61"/>
    <w:rsid w:val="00007EDC"/>
    <w:rsid w:val="00011E0B"/>
    <w:rsid w:val="00014120"/>
    <w:rsid w:val="00041FC8"/>
    <w:rsid w:val="00042536"/>
    <w:rsid w:val="0006288D"/>
    <w:rsid w:val="00067B3F"/>
    <w:rsid w:val="000706A0"/>
    <w:rsid w:val="00071ABF"/>
    <w:rsid w:val="00080082"/>
    <w:rsid w:val="00080860"/>
    <w:rsid w:val="000A5EE0"/>
    <w:rsid w:val="000B5FCC"/>
    <w:rsid w:val="000C28A2"/>
    <w:rsid w:val="000C71C3"/>
    <w:rsid w:val="000D38A2"/>
    <w:rsid w:val="000E50F0"/>
    <w:rsid w:val="001255F9"/>
    <w:rsid w:val="00126262"/>
    <w:rsid w:val="0013138F"/>
    <w:rsid w:val="001334E1"/>
    <w:rsid w:val="001368B6"/>
    <w:rsid w:val="0014655C"/>
    <w:rsid w:val="00150F4B"/>
    <w:rsid w:val="00156142"/>
    <w:rsid w:val="00162C8D"/>
    <w:rsid w:val="001649E1"/>
    <w:rsid w:val="001A00BC"/>
    <w:rsid w:val="001A5DD9"/>
    <w:rsid w:val="001A7F64"/>
    <w:rsid w:val="001B477D"/>
    <w:rsid w:val="001E16C4"/>
    <w:rsid w:val="001E2DBF"/>
    <w:rsid w:val="0020483D"/>
    <w:rsid w:val="00207517"/>
    <w:rsid w:val="00210C82"/>
    <w:rsid w:val="002115FF"/>
    <w:rsid w:val="00240033"/>
    <w:rsid w:val="00245109"/>
    <w:rsid w:val="00260354"/>
    <w:rsid w:val="002849DE"/>
    <w:rsid w:val="002A32EC"/>
    <w:rsid w:val="002A3B29"/>
    <w:rsid w:val="002B626F"/>
    <w:rsid w:val="002C5A97"/>
    <w:rsid w:val="002C5D79"/>
    <w:rsid w:val="002C6A34"/>
    <w:rsid w:val="002D3E42"/>
    <w:rsid w:val="002E0FFF"/>
    <w:rsid w:val="002F0604"/>
    <w:rsid w:val="00307B7D"/>
    <w:rsid w:val="00310CF0"/>
    <w:rsid w:val="00310DD1"/>
    <w:rsid w:val="0031437E"/>
    <w:rsid w:val="0033060B"/>
    <w:rsid w:val="00333288"/>
    <w:rsid w:val="003354A3"/>
    <w:rsid w:val="003403EE"/>
    <w:rsid w:val="003412F7"/>
    <w:rsid w:val="003415E4"/>
    <w:rsid w:val="0035541A"/>
    <w:rsid w:val="003568A0"/>
    <w:rsid w:val="00357410"/>
    <w:rsid w:val="00357D84"/>
    <w:rsid w:val="003671A0"/>
    <w:rsid w:val="00394D52"/>
    <w:rsid w:val="003952FA"/>
    <w:rsid w:val="003A01AC"/>
    <w:rsid w:val="003A06FE"/>
    <w:rsid w:val="003D4182"/>
    <w:rsid w:val="003F4C9B"/>
    <w:rsid w:val="0041521E"/>
    <w:rsid w:val="004171B1"/>
    <w:rsid w:val="004206E9"/>
    <w:rsid w:val="00422743"/>
    <w:rsid w:val="00434EFB"/>
    <w:rsid w:val="00435780"/>
    <w:rsid w:val="0043690D"/>
    <w:rsid w:val="00451FD8"/>
    <w:rsid w:val="0045525C"/>
    <w:rsid w:val="004914AC"/>
    <w:rsid w:val="00496D0E"/>
    <w:rsid w:val="00496D29"/>
    <w:rsid w:val="004A5ECD"/>
    <w:rsid w:val="004B02D8"/>
    <w:rsid w:val="004B5A30"/>
    <w:rsid w:val="004D5D83"/>
    <w:rsid w:val="004E6F9C"/>
    <w:rsid w:val="00531B47"/>
    <w:rsid w:val="005332B6"/>
    <w:rsid w:val="00536757"/>
    <w:rsid w:val="0053720D"/>
    <w:rsid w:val="00550226"/>
    <w:rsid w:val="005837E3"/>
    <w:rsid w:val="00591F55"/>
    <w:rsid w:val="005929D7"/>
    <w:rsid w:val="005A6C8F"/>
    <w:rsid w:val="005B04A5"/>
    <w:rsid w:val="005B40EA"/>
    <w:rsid w:val="005B71B2"/>
    <w:rsid w:val="005D6332"/>
    <w:rsid w:val="005E6963"/>
    <w:rsid w:val="005F72CA"/>
    <w:rsid w:val="00612997"/>
    <w:rsid w:val="00616BC4"/>
    <w:rsid w:val="0063286C"/>
    <w:rsid w:val="006377AF"/>
    <w:rsid w:val="00644D66"/>
    <w:rsid w:val="00650425"/>
    <w:rsid w:val="00651DC9"/>
    <w:rsid w:val="00656ED2"/>
    <w:rsid w:val="0066185B"/>
    <w:rsid w:val="00665A72"/>
    <w:rsid w:val="0067103E"/>
    <w:rsid w:val="00675D90"/>
    <w:rsid w:val="006836A3"/>
    <w:rsid w:val="006836E7"/>
    <w:rsid w:val="00685631"/>
    <w:rsid w:val="0068690C"/>
    <w:rsid w:val="006927F9"/>
    <w:rsid w:val="006A04DD"/>
    <w:rsid w:val="006A2615"/>
    <w:rsid w:val="006A578A"/>
    <w:rsid w:val="006A7301"/>
    <w:rsid w:val="006B441F"/>
    <w:rsid w:val="006B7523"/>
    <w:rsid w:val="006C3DE1"/>
    <w:rsid w:val="006D40C0"/>
    <w:rsid w:val="006E14EA"/>
    <w:rsid w:val="006F5891"/>
    <w:rsid w:val="006F7D87"/>
    <w:rsid w:val="00700155"/>
    <w:rsid w:val="00704677"/>
    <w:rsid w:val="00711AF7"/>
    <w:rsid w:val="00712DF2"/>
    <w:rsid w:val="0071350F"/>
    <w:rsid w:val="00716691"/>
    <w:rsid w:val="00717A87"/>
    <w:rsid w:val="0072015C"/>
    <w:rsid w:val="00722477"/>
    <w:rsid w:val="00723FD1"/>
    <w:rsid w:val="00733E17"/>
    <w:rsid w:val="00737CA0"/>
    <w:rsid w:val="00740FD8"/>
    <w:rsid w:val="0074101E"/>
    <w:rsid w:val="00743ACE"/>
    <w:rsid w:val="00756D7E"/>
    <w:rsid w:val="00775641"/>
    <w:rsid w:val="00775C97"/>
    <w:rsid w:val="00776711"/>
    <w:rsid w:val="007804F9"/>
    <w:rsid w:val="00783020"/>
    <w:rsid w:val="0079090A"/>
    <w:rsid w:val="007939F4"/>
    <w:rsid w:val="007A0C4F"/>
    <w:rsid w:val="007B770D"/>
    <w:rsid w:val="007D0391"/>
    <w:rsid w:val="007D6FF7"/>
    <w:rsid w:val="007E3F21"/>
    <w:rsid w:val="007E7525"/>
    <w:rsid w:val="007F4906"/>
    <w:rsid w:val="007F5828"/>
    <w:rsid w:val="0080362A"/>
    <w:rsid w:val="00804AA2"/>
    <w:rsid w:val="008066C7"/>
    <w:rsid w:val="008108CE"/>
    <w:rsid w:val="00812737"/>
    <w:rsid w:val="00812E67"/>
    <w:rsid w:val="008176DF"/>
    <w:rsid w:val="00821518"/>
    <w:rsid w:val="00823C8E"/>
    <w:rsid w:val="0084351A"/>
    <w:rsid w:val="008511BB"/>
    <w:rsid w:val="00851D30"/>
    <w:rsid w:val="008931C7"/>
    <w:rsid w:val="008A4F82"/>
    <w:rsid w:val="008B1F86"/>
    <w:rsid w:val="008B32FA"/>
    <w:rsid w:val="008B467D"/>
    <w:rsid w:val="008C273A"/>
    <w:rsid w:val="008C4B40"/>
    <w:rsid w:val="008C6D26"/>
    <w:rsid w:val="008F4D8A"/>
    <w:rsid w:val="00900CD8"/>
    <w:rsid w:val="00912A4A"/>
    <w:rsid w:val="00921F53"/>
    <w:rsid w:val="00925C05"/>
    <w:rsid w:val="00942FB5"/>
    <w:rsid w:val="009435A3"/>
    <w:rsid w:val="009465AA"/>
    <w:rsid w:val="0095613D"/>
    <w:rsid w:val="0096302D"/>
    <w:rsid w:val="00966C34"/>
    <w:rsid w:val="0097404E"/>
    <w:rsid w:val="0097701B"/>
    <w:rsid w:val="009950CE"/>
    <w:rsid w:val="009A2175"/>
    <w:rsid w:val="009A31EE"/>
    <w:rsid w:val="009A48AD"/>
    <w:rsid w:val="009A55C6"/>
    <w:rsid w:val="009B2941"/>
    <w:rsid w:val="009B4118"/>
    <w:rsid w:val="009D1317"/>
    <w:rsid w:val="009D30CB"/>
    <w:rsid w:val="009E286F"/>
    <w:rsid w:val="009E62FA"/>
    <w:rsid w:val="009E7187"/>
    <w:rsid w:val="009E7A08"/>
    <w:rsid w:val="009F42BE"/>
    <w:rsid w:val="009F44FC"/>
    <w:rsid w:val="00A209B6"/>
    <w:rsid w:val="00A26626"/>
    <w:rsid w:val="00A31E31"/>
    <w:rsid w:val="00A31E76"/>
    <w:rsid w:val="00A409B1"/>
    <w:rsid w:val="00A41CCB"/>
    <w:rsid w:val="00A43D25"/>
    <w:rsid w:val="00A458E7"/>
    <w:rsid w:val="00A513F4"/>
    <w:rsid w:val="00A6006E"/>
    <w:rsid w:val="00A70628"/>
    <w:rsid w:val="00A71A81"/>
    <w:rsid w:val="00A7223F"/>
    <w:rsid w:val="00A72806"/>
    <w:rsid w:val="00A83CC5"/>
    <w:rsid w:val="00A851C0"/>
    <w:rsid w:val="00A971D7"/>
    <w:rsid w:val="00A97972"/>
    <w:rsid w:val="00AA208A"/>
    <w:rsid w:val="00AA50CC"/>
    <w:rsid w:val="00AB141D"/>
    <w:rsid w:val="00AB315F"/>
    <w:rsid w:val="00AF140F"/>
    <w:rsid w:val="00B03B37"/>
    <w:rsid w:val="00B07525"/>
    <w:rsid w:val="00B25AD4"/>
    <w:rsid w:val="00B33B6B"/>
    <w:rsid w:val="00B37639"/>
    <w:rsid w:val="00B41F5B"/>
    <w:rsid w:val="00B46058"/>
    <w:rsid w:val="00B51AEE"/>
    <w:rsid w:val="00B55372"/>
    <w:rsid w:val="00B61C65"/>
    <w:rsid w:val="00B719C0"/>
    <w:rsid w:val="00B9397C"/>
    <w:rsid w:val="00B97229"/>
    <w:rsid w:val="00B97B9C"/>
    <w:rsid w:val="00BA44D8"/>
    <w:rsid w:val="00BB4798"/>
    <w:rsid w:val="00BC378C"/>
    <w:rsid w:val="00BC67D1"/>
    <w:rsid w:val="00BC7D18"/>
    <w:rsid w:val="00C20219"/>
    <w:rsid w:val="00C22499"/>
    <w:rsid w:val="00C243A8"/>
    <w:rsid w:val="00C35B19"/>
    <w:rsid w:val="00C42A56"/>
    <w:rsid w:val="00C46EFA"/>
    <w:rsid w:val="00C55B25"/>
    <w:rsid w:val="00C65FD2"/>
    <w:rsid w:val="00C75EE0"/>
    <w:rsid w:val="00C8457C"/>
    <w:rsid w:val="00C85854"/>
    <w:rsid w:val="00C8776E"/>
    <w:rsid w:val="00C94CF1"/>
    <w:rsid w:val="00C97780"/>
    <w:rsid w:val="00CA5DFB"/>
    <w:rsid w:val="00CD11CB"/>
    <w:rsid w:val="00CD3D49"/>
    <w:rsid w:val="00CD40B8"/>
    <w:rsid w:val="00CD671B"/>
    <w:rsid w:val="00CF7B00"/>
    <w:rsid w:val="00D063F2"/>
    <w:rsid w:val="00D25A02"/>
    <w:rsid w:val="00D3130F"/>
    <w:rsid w:val="00D37885"/>
    <w:rsid w:val="00D46120"/>
    <w:rsid w:val="00D517BF"/>
    <w:rsid w:val="00D61D8B"/>
    <w:rsid w:val="00D67225"/>
    <w:rsid w:val="00D72DD2"/>
    <w:rsid w:val="00D7302A"/>
    <w:rsid w:val="00D76D3C"/>
    <w:rsid w:val="00D83CAE"/>
    <w:rsid w:val="00D96207"/>
    <w:rsid w:val="00D96C5A"/>
    <w:rsid w:val="00DB53BE"/>
    <w:rsid w:val="00DC23B0"/>
    <w:rsid w:val="00DC3214"/>
    <w:rsid w:val="00DC3A64"/>
    <w:rsid w:val="00DC3DB5"/>
    <w:rsid w:val="00DD76FB"/>
    <w:rsid w:val="00DF4561"/>
    <w:rsid w:val="00DF513E"/>
    <w:rsid w:val="00DF66AC"/>
    <w:rsid w:val="00E018DF"/>
    <w:rsid w:val="00E13ADE"/>
    <w:rsid w:val="00E15A3D"/>
    <w:rsid w:val="00E17E08"/>
    <w:rsid w:val="00E2246F"/>
    <w:rsid w:val="00E22F67"/>
    <w:rsid w:val="00E24EAC"/>
    <w:rsid w:val="00E26335"/>
    <w:rsid w:val="00E37085"/>
    <w:rsid w:val="00E41738"/>
    <w:rsid w:val="00E57DCC"/>
    <w:rsid w:val="00E62036"/>
    <w:rsid w:val="00E62213"/>
    <w:rsid w:val="00E66495"/>
    <w:rsid w:val="00E71481"/>
    <w:rsid w:val="00E73804"/>
    <w:rsid w:val="00E92FAF"/>
    <w:rsid w:val="00E94D81"/>
    <w:rsid w:val="00E95DB0"/>
    <w:rsid w:val="00E977D5"/>
    <w:rsid w:val="00EA0620"/>
    <w:rsid w:val="00EA2365"/>
    <w:rsid w:val="00EA52B8"/>
    <w:rsid w:val="00EA709E"/>
    <w:rsid w:val="00EC687F"/>
    <w:rsid w:val="00ED5C1E"/>
    <w:rsid w:val="00ED68F3"/>
    <w:rsid w:val="00EE4D33"/>
    <w:rsid w:val="00EF5704"/>
    <w:rsid w:val="00F0114A"/>
    <w:rsid w:val="00F016AE"/>
    <w:rsid w:val="00F05654"/>
    <w:rsid w:val="00F13D8D"/>
    <w:rsid w:val="00F1598E"/>
    <w:rsid w:val="00F35F29"/>
    <w:rsid w:val="00F5495F"/>
    <w:rsid w:val="00F729D4"/>
    <w:rsid w:val="00F72AF3"/>
    <w:rsid w:val="00F73F94"/>
    <w:rsid w:val="00F76EAC"/>
    <w:rsid w:val="00F83DC5"/>
    <w:rsid w:val="00FB07BF"/>
    <w:rsid w:val="00FB095F"/>
    <w:rsid w:val="00FB5888"/>
    <w:rsid w:val="00FB5911"/>
    <w:rsid w:val="00FC472E"/>
    <w:rsid w:val="00FC584E"/>
    <w:rsid w:val="00FC6771"/>
    <w:rsid w:val="00FC70F8"/>
    <w:rsid w:val="00FC7123"/>
    <w:rsid w:val="00FD246A"/>
    <w:rsid w:val="00FD2856"/>
    <w:rsid w:val="00FD2B7C"/>
    <w:rsid w:val="00FD7613"/>
    <w:rsid w:val="00FE1EE0"/>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636B9"/>
  <w15:docId w15:val="{0F44DD68-3A5C-4A41-82DF-1FCB0FA7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qFormat/>
    <w:pPr>
      <w:outlineLvl w:val="3"/>
    </w:pPr>
    <w:rPr>
      <w:bCs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arText">
    <w:name w:val="Bar Text"/>
    <w:basedOn w:val="Normal"/>
    <w:next w:val="bullet"/>
    <w:pPr>
      <w:pBdr>
        <w:top w:val="single" w:sz="6" w:space="1" w:color="auto"/>
        <w:left w:val="single" w:sz="6" w:space="1" w:color="auto"/>
        <w:bottom w:val="single" w:sz="6" w:space="1" w:color="auto"/>
        <w:right w:val="single" w:sz="6" w:space="1" w:color="auto"/>
      </w:pBdr>
      <w:shd w:val="pct10" w:color="auto" w:fill="auto"/>
      <w:tabs>
        <w:tab w:val="right" w:pos="140"/>
        <w:tab w:val="left" w:pos="340"/>
        <w:tab w:val="right" w:pos="5206"/>
      </w:tabs>
      <w:spacing w:before="120" w:after="80" w:line="280" w:lineRule="exact"/>
      <w:ind w:firstLine="72"/>
    </w:pPr>
    <w:rPr>
      <w:rFonts w:ascii="Arial" w:hAnsi="Arial"/>
      <w:b/>
    </w:rPr>
  </w:style>
  <w:style w:type="paragraph" w:customStyle="1" w:styleId="bullet">
    <w:name w:val="bullet"/>
    <w:basedOn w:val="Normal"/>
    <w:next w:val="Normal"/>
    <w:pPr>
      <w:numPr>
        <w:numId w:val="1"/>
      </w:numPr>
    </w:pPr>
    <w:rPr>
      <w:rFonts w:ascii="Arial" w:hAnsi="Arial"/>
      <w:sz w:val="20"/>
    </w:rPr>
  </w:style>
  <w:style w:type="paragraph" w:styleId="BalloonText">
    <w:name w:val="Balloon Text"/>
    <w:basedOn w:val="Normal"/>
    <w:link w:val="BalloonTextChar"/>
    <w:rsid w:val="000C28A2"/>
    <w:rPr>
      <w:rFonts w:ascii="Tahoma" w:hAnsi="Tahoma" w:cs="Tahoma"/>
      <w:sz w:val="16"/>
      <w:szCs w:val="16"/>
    </w:rPr>
  </w:style>
  <w:style w:type="paragraph" w:customStyle="1" w:styleId="CourseTitle">
    <w:name w:val="CourseTitle"/>
    <w:basedOn w:val="Normal"/>
    <w:pPr>
      <w:pBdr>
        <w:top w:val="single" w:sz="6" w:space="1" w:color="auto" w:shadow="1"/>
        <w:left w:val="single" w:sz="6" w:space="1" w:color="auto" w:shadow="1"/>
        <w:bottom w:val="single" w:sz="6" w:space="1" w:color="auto" w:shadow="1"/>
        <w:right w:val="single" w:sz="6" w:space="1" w:color="auto" w:shadow="1"/>
      </w:pBdr>
      <w:shd w:val="pct10" w:color="auto" w:fill="auto"/>
      <w:tabs>
        <w:tab w:val="right" w:pos="140"/>
        <w:tab w:val="left" w:pos="340"/>
        <w:tab w:val="right" w:pos="5206"/>
      </w:tabs>
    </w:pPr>
    <w:rPr>
      <w:rFonts w:ascii="Arial" w:hAnsi="Arial"/>
      <w:b/>
      <w:sz w:val="40"/>
    </w:rPr>
  </w:style>
  <w:style w:type="paragraph" w:customStyle="1" w:styleId="CourseInfo">
    <w:name w:val="CourseInfo"/>
    <w:basedOn w:val="Normal"/>
    <w:pPr>
      <w:tabs>
        <w:tab w:val="right" w:pos="2160"/>
        <w:tab w:val="left" w:pos="2340"/>
      </w:tabs>
    </w:pPr>
    <w:rPr>
      <w:rFonts w:ascii="Arial" w:hAnsi="Arial"/>
      <w:sz w:val="20"/>
    </w:rPr>
  </w:style>
  <w:style w:type="paragraph" w:customStyle="1" w:styleId="GeneralText">
    <w:name w:val="General Text"/>
    <w:basedOn w:val="Normal"/>
    <w:pPr>
      <w:spacing w:before="80"/>
    </w:pPr>
    <w:rPr>
      <w:rFonts w:ascii="Arial" w:hAnsi="Arial"/>
      <w:sz w:val="20"/>
    </w:rPr>
  </w:style>
  <w:style w:type="paragraph" w:customStyle="1" w:styleId="Topics">
    <w:name w:val="Topics"/>
    <w:basedOn w:val="Normal"/>
    <w:pPr>
      <w:numPr>
        <w:numId w:val="2"/>
      </w:numPr>
    </w:pPr>
    <w:rPr>
      <w:rFonts w:ascii="Arial" w:hAnsi="Arial"/>
      <w:sz w:val="20"/>
    </w:rPr>
  </w:style>
  <w:style w:type="paragraph" w:customStyle="1" w:styleId="CatTitle">
    <w:name w:val="CatTitle"/>
    <w:basedOn w:val="CourseTitle"/>
    <w:pPr>
      <w:tabs>
        <w:tab w:val="clear" w:pos="5206"/>
        <w:tab w:val="right" w:pos="10800"/>
      </w:tabs>
    </w:pPr>
    <w:rPr>
      <w:sz w:val="24"/>
    </w:rPr>
  </w:style>
  <w:style w:type="character" w:customStyle="1" w:styleId="BalloonTextChar">
    <w:name w:val="Balloon Text Char"/>
    <w:basedOn w:val="DefaultParagraphFont"/>
    <w:link w:val="BalloonText"/>
    <w:rsid w:val="000C28A2"/>
    <w:rPr>
      <w:rFonts w:ascii="Tahoma" w:hAnsi="Tahoma" w:cs="Tahoma"/>
      <w:color w:val="000000"/>
      <w:sz w:val="16"/>
      <w:szCs w:val="16"/>
    </w:rPr>
  </w:style>
  <w:style w:type="paragraph" w:styleId="ListParagraph">
    <w:name w:val="List Paragraph"/>
    <w:basedOn w:val="Normal"/>
    <w:uiPriority w:val="34"/>
    <w:qFormat/>
    <w:rsid w:val="002A32EC"/>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sjs\AppData\Local\Microsoft\Windows\Temporary%20Internet%20Files\Content.MSO\819AE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F007-5BBD-4ADA-98B1-15C6DA61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819AE37B.dot</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grosjs</dc:creator>
  <cp:lastModifiedBy>Wilson, Donald (RC-US DI FA MK P&amp;T)</cp:lastModifiedBy>
  <cp:revision>3</cp:revision>
  <cp:lastPrinted>2016-06-14T14:41:00Z</cp:lastPrinted>
  <dcterms:created xsi:type="dcterms:W3CDTF">2022-12-02T18:34:00Z</dcterms:created>
  <dcterms:modified xsi:type="dcterms:W3CDTF">2022-12-02T18:35:00Z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2021-05-12T20:24:42Z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7e957c1d-bf46-4e8d-8297-f5980a1fc115</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