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2C3DE7">
        <w:trPr>
          <w:cantSplit/>
          <w:trHeight w:hRule="exact" w:val="1077"/>
        </w:trPr>
        <w:tc>
          <w:tcPr>
            <w:tcW w:w="6521" w:type="dxa"/>
          </w:tcPr>
          <w:p w:rsidR="002C3DE7" w:rsidRDefault="006C2D02">
            <w:pPr>
              <w:pStyle w:val="SiemensLogo"/>
            </w:pPr>
            <w:bookmarkStart w:id="0" w:name="scf_marke"/>
            <w:r>
              <w:rPr>
                <w:lang w:eastAsia="en-US"/>
              </w:rPr>
              <w:drawing>
                <wp:inline distT="0" distB="0" distL="0" distR="0" wp14:anchorId="3C2D4E0B" wp14:editId="3117DC5B">
                  <wp:extent cx="1438275" cy="228600"/>
                  <wp:effectExtent l="19050" t="0" r="9525"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e_logo_black_rgb"/>
                          <pic:cNvPicPr>
                            <a:picLocks noChangeAspect="1" noChangeArrowheads="1"/>
                          </pic:cNvPicPr>
                        </pic:nvPicPr>
                        <pic:blipFill>
                          <a:blip r:embed="rId8"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bookmarkEnd w:id="0"/>
          </w:p>
        </w:tc>
        <w:tc>
          <w:tcPr>
            <w:tcW w:w="3119" w:type="dxa"/>
            <w:vMerge w:val="restart"/>
            <w:tcBorders>
              <w:bottom w:val="nil"/>
            </w:tcBorders>
            <w:vAlign w:val="bottom"/>
          </w:tcPr>
          <w:p w:rsidR="002C3DE7" w:rsidRPr="00111AD7" w:rsidRDefault="00111AD7" w:rsidP="006B78BA">
            <w:pPr>
              <w:pStyle w:val="PressSign"/>
              <w:bidi/>
              <w:jc w:val="center"/>
              <w:rPr>
                <w:rFonts w:ascii="Simplified Arabic" w:hAnsi="Simplified Arabic" w:cs="Simplified Arabic"/>
                <w:b/>
                <w:bCs/>
                <w:sz w:val="240"/>
                <w:szCs w:val="48"/>
              </w:rPr>
            </w:pPr>
            <w:r w:rsidRPr="00111AD7">
              <w:rPr>
                <w:rFonts w:ascii="Simplified Arabic" w:hAnsi="Simplified Arabic" w:cs="Simplified Arabic"/>
                <w:b/>
                <w:bCs/>
                <w:sz w:val="240"/>
                <w:szCs w:val="48"/>
                <w:rtl/>
              </w:rPr>
              <w:t>خبر صحفي</w:t>
            </w:r>
          </w:p>
        </w:tc>
      </w:tr>
      <w:tr w:rsidR="002C3DE7">
        <w:trPr>
          <w:cantSplit/>
          <w:trHeight w:hRule="exact" w:val="397"/>
        </w:trPr>
        <w:tc>
          <w:tcPr>
            <w:tcW w:w="6521" w:type="dxa"/>
            <w:tcBorders>
              <w:bottom w:val="single" w:sz="2" w:space="0" w:color="auto"/>
            </w:tcBorders>
            <w:vAlign w:val="bottom"/>
          </w:tcPr>
          <w:p w:rsidR="002C3DE7" w:rsidRDefault="002C3DE7">
            <w:pPr>
              <w:pStyle w:val="NameSector"/>
            </w:pPr>
          </w:p>
        </w:tc>
        <w:tc>
          <w:tcPr>
            <w:tcW w:w="3119" w:type="dxa"/>
            <w:vMerge/>
            <w:tcBorders>
              <w:top w:val="single" w:sz="2" w:space="0" w:color="auto"/>
              <w:bottom w:val="single" w:sz="2" w:space="0" w:color="auto"/>
            </w:tcBorders>
            <w:vAlign w:val="bottom"/>
          </w:tcPr>
          <w:p w:rsidR="002C3DE7" w:rsidRDefault="002C3DE7">
            <w:pPr>
              <w:pStyle w:val="PressSign"/>
            </w:pPr>
          </w:p>
        </w:tc>
      </w:tr>
      <w:tr w:rsidR="002C3DE7">
        <w:trPr>
          <w:cantSplit/>
          <w:trHeight w:hRule="exact" w:val="907"/>
        </w:trPr>
        <w:tc>
          <w:tcPr>
            <w:tcW w:w="6521" w:type="dxa"/>
            <w:tcBorders>
              <w:top w:val="single" w:sz="2" w:space="0" w:color="auto"/>
              <w:bottom w:val="nil"/>
            </w:tcBorders>
          </w:tcPr>
          <w:p w:rsidR="002C3DE7" w:rsidRDefault="002C3DE7">
            <w:pPr>
              <w:pStyle w:val="NameDivision"/>
            </w:pPr>
          </w:p>
        </w:tc>
        <w:tc>
          <w:tcPr>
            <w:tcW w:w="3119" w:type="dxa"/>
            <w:tcBorders>
              <w:top w:val="single" w:sz="2" w:space="0" w:color="auto"/>
              <w:bottom w:val="nil"/>
            </w:tcBorders>
          </w:tcPr>
          <w:p w:rsidR="002C3DE7" w:rsidRPr="00111AD7" w:rsidRDefault="00111AD7" w:rsidP="005C7B40">
            <w:pPr>
              <w:bidi/>
              <w:spacing w:before="84"/>
              <w:ind w:right="795" w:firstLine="109"/>
              <w:jc w:val="center"/>
              <w:rPr>
                <w:rFonts w:ascii="Simplified Arabic" w:eastAsia="Arial" w:hAnsi="Simplified Arabic" w:cs="Simplified Arabic"/>
                <w:b/>
                <w:bCs/>
                <w:sz w:val="22"/>
                <w:szCs w:val="22"/>
                <w:rtl/>
                <w:lang w:val="en-US" w:bidi="ar-AE"/>
              </w:rPr>
            </w:pPr>
            <w:r w:rsidRPr="000A0535">
              <w:rPr>
                <w:rFonts w:ascii="Simplified Arabic" w:hAnsi="Simplified Arabic" w:cs="Simplified Arabic"/>
                <w:b/>
                <w:bCs/>
                <w:sz w:val="22"/>
                <w:szCs w:val="22"/>
                <w:rtl/>
              </w:rPr>
              <w:t xml:space="preserve">إرلانغن، </w:t>
            </w:r>
            <w:r w:rsidR="005C7B40">
              <w:rPr>
                <w:rFonts w:ascii="Simplified Arabic" w:hAnsi="Simplified Arabic" w:cs="Simplified Arabic"/>
                <w:b/>
                <w:bCs/>
                <w:sz w:val="22"/>
                <w:szCs w:val="22"/>
              </w:rPr>
              <w:t>8</w:t>
            </w:r>
            <w:bookmarkStart w:id="1" w:name="_GoBack"/>
            <w:bookmarkEnd w:id="1"/>
            <w:r>
              <w:rPr>
                <w:rFonts w:ascii="Simplified Arabic" w:hAnsi="Simplified Arabic" w:cs="Simplified Arabic" w:hint="cs"/>
                <w:b/>
                <w:bCs/>
                <w:sz w:val="22"/>
                <w:szCs w:val="22"/>
                <w:rtl/>
              </w:rPr>
              <w:t xml:space="preserve"> يونيو 2017</w:t>
            </w:r>
          </w:p>
        </w:tc>
      </w:tr>
    </w:tbl>
    <w:p w:rsidR="002C3DE7" w:rsidRDefault="002C3DE7">
      <w:pPr>
        <w:rPr>
          <w:vanish/>
          <w:sz w:val="22"/>
          <w:lang w:val="en-US"/>
        </w:rPr>
      </w:pPr>
    </w:p>
    <w:tbl>
      <w:tblPr>
        <w:tblW w:w="9640" w:type="dxa"/>
        <w:tblLayout w:type="fixed"/>
        <w:tblCellMar>
          <w:left w:w="0" w:type="dxa"/>
          <w:right w:w="0" w:type="dxa"/>
        </w:tblCellMar>
        <w:tblLook w:val="0000" w:firstRow="0" w:lastRow="0" w:firstColumn="0" w:lastColumn="0" w:noHBand="0" w:noVBand="0"/>
      </w:tblPr>
      <w:tblGrid>
        <w:gridCol w:w="6521"/>
        <w:gridCol w:w="3119"/>
      </w:tblGrid>
      <w:tr w:rsidR="002C3DE7">
        <w:trPr>
          <w:cantSplit/>
        </w:trPr>
        <w:tc>
          <w:tcPr>
            <w:tcW w:w="6521" w:type="dxa"/>
          </w:tcPr>
          <w:p w:rsidR="002C3DE7" w:rsidRDefault="006C2D02">
            <w:pPr>
              <w:pStyle w:val="Footer1Z1"/>
              <w:framePr w:w="9639" w:wrap="around" w:vAnchor="page" w:hAnchor="page" w:x="1169" w:y="15168" w:anchorLock="1"/>
              <w:suppressOverlap/>
            </w:pPr>
            <w:r>
              <w:t>Siemens AG</w:t>
            </w:r>
          </w:p>
          <w:p w:rsidR="002C3DE7" w:rsidRDefault="006C2D02">
            <w:pPr>
              <w:pStyle w:val="Footer1"/>
              <w:framePr w:w="9639" w:wrap="around" w:vAnchor="page" w:hAnchor="page" w:x="1169" w:y="15168" w:anchorLock="1"/>
              <w:suppressOverlap/>
            </w:pPr>
            <w:r>
              <w:t>Communications</w:t>
            </w:r>
            <w:r>
              <w:br/>
              <w:t>Head: Clarissa Haller</w:t>
            </w:r>
            <w:r>
              <w:br/>
            </w:r>
          </w:p>
        </w:tc>
        <w:tc>
          <w:tcPr>
            <w:tcW w:w="3119" w:type="dxa"/>
          </w:tcPr>
          <w:p w:rsidR="002C3DE7" w:rsidRDefault="006C2D02">
            <w:pPr>
              <w:pStyle w:val="Footer2"/>
              <w:framePr w:w="9639" w:wrap="around" w:vAnchor="page" w:hAnchor="page" w:x="1169" w:y="15168" w:anchorLock="1"/>
              <w:rPr>
                <w:lang w:val="de-DE"/>
              </w:rPr>
            </w:pPr>
            <w:r>
              <w:rPr>
                <w:lang w:val="de-DE"/>
              </w:rPr>
              <w:t>Werner-von-Siemens-Straße 1</w:t>
            </w:r>
          </w:p>
          <w:p w:rsidR="002C3DE7" w:rsidRDefault="006C2D02">
            <w:pPr>
              <w:pStyle w:val="Footer2"/>
              <w:framePr w:w="9639" w:wrap="around" w:vAnchor="page" w:hAnchor="page" w:x="1169" w:y="15168" w:anchorLock="1"/>
              <w:rPr>
                <w:lang w:val="de-DE"/>
              </w:rPr>
            </w:pPr>
            <w:r>
              <w:rPr>
                <w:lang w:val="de-DE"/>
              </w:rPr>
              <w:t>80333 Munich</w:t>
            </w:r>
          </w:p>
          <w:p w:rsidR="002C3DE7" w:rsidRDefault="006C2D02">
            <w:pPr>
              <w:pStyle w:val="Footer2"/>
              <w:framePr w:w="9639" w:wrap="around" w:vAnchor="page" w:hAnchor="page" w:x="1169" w:y="15168" w:anchorLock="1"/>
              <w:rPr>
                <w:lang w:val="de-DE"/>
              </w:rPr>
            </w:pPr>
            <w:r>
              <w:rPr>
                <w:lang w:val="de-DE"/>
              </w:rPr>
              <w:t>Germany</w:t>
            </w:r>
          </w:p>
        </w:tc>
      </w:tr>
      <w:tr w:rsidR="002C3DE7">
        <w:trPr>
          <w:cantSplit/>
          <w:trHeight w:hRule="exact" w:val="181"/>
        </w:trPr>
        <w:tc>
          <w:tcPr>
            <w:tcW w:w="9640" w:type="dxa"/>
            <w:gridSpan w:val="2"/>
          </w:tcPr>
          <w:p w:rsidR="002C3DE7" w:rsidRDefault="006C2D02">
            <w:pPr>
              <w:pStyle w:val="ReferenceNumber"/>
              <w:framePr w:w="9639" w:wrap="around" w:vAnchor="page" w:hAnchor="page" w:x="1169" w:y="15168" w:anchorLock="1"/>
              <w:suppressOverlap/>
              <w:rPr>
                <w:lang w:val="en-US"/>
              </w:rPr>
            </w:pPr>
            <w:r>
              <w:rPr>
                <w:lang w:val="en-US"/>
              </w:rPr>
              <w:t>Reference number:</w:t>
            </w:r>
            <w:r>
              <w:rPr>
                <w:lang w:val="en-US"/>
              </w:rPr>
              <w:fldChar w:fldCharType="begin"/>
            </w:r>
            <w:r>
              <w:rPr>
                <w:lang w:val="en-US"/>
              </w:rPr>
              <w:instrText xml:space="preserve"> MACROBUTTON  Abbrechen </w:instrText>
            </w:r>
            <w:r>
              <w:rPr>
                <w:lang w:val="en-US"/>
              </w:rPr>
              <w:fldChar w:fldCharType="end"/>
            </w:r>
            <w:r>
              <w:rPr>
                <w:lang w:val="en-US"/>
              </w:rPr>
              <w:t xml:space="preserve"> </w:t>
            </w:r>
            <w:r>
              <w:rPr>
                <w:rFonts w:cs="Arial"/>
              </w:rPr>
              <w:t>PR2017060317PGEN</w:t>
            </w:r>
          </w:p>
        </w:tc>
      </w:tr>
    </w:tbl>
    <w:p w:rsidR="002C3DE7" w:rsidRDefault="002C3DE7">
      <w:pPr>
        <w:framePr w:w="9639" w:wrap="around" w:vAnchor="page" w:hAnchor="page" w:x="1169" w:y="15168" w:anchorLock="1"/>
        <w:spacing w:line="14" w:lineRule="exact"/>
        <w:suppressOverlap/>
        <w:rPr>
          <w:lang w:val="en-US"/>
        </w:rPr>
      </w:pPr>
    </w:p>
    <w:p w:rsidR="003C255F" w:rsidRPr="00191820" w:rsidRDefault="003C255F" w:rsidP="003C255F">
      <w:pPr>
        <w:pStyle w:val="Bodytext"/>
        <w:bidi/>
        <w:jc w:val="center"/>
        <w:rPr>
          <w:rFonts w:ascii="Simplified Arabic" w:hAnsi="Simplified Arabic" w:cs="Simplified Arabic"/>
          <w:b/>
          <w:bCs/>
          <w:sz w:val="36"/>
          <w:szCs w:val="36"/>
        </w:rPr>
      </w:pPr>
      <w:r w:rsidRPr="00191820">
        <w:rPr>
          <w:rFonts w:ascii="Simplified Arabic" w:hAnsi="Simplified Arabic" w:cs="Simplified Arabic"/>
          <w:b/>
          <w:bCs/>
          <w:sz w:val="36"/>
          <w:szCs w:val="36"/>
          <w:rtl/>
        </w:rPr>
        <w:t>سيمنس تزود محطة توليد طاقة في الأردن بمعدات ومكونات رئيسية</w:t>
      </w:r>
    </w:p>
    <w:p w:rsidR="003C255F" w:rsidRDefault="003C255F" w:rsidP="003C255F">
      <w:pPr>
        <w:pStyle w:val="BulletsListing"/>
        <w:numPr>
          <w:ilvl w:val="0"/>
          <w:numId w:val="19"/>
        </w:numPr>
        <w:bidi/>
        <w:rPr>
          <w:rFonts w:ascii="Simplified Arabic" w:hAnsi="Simplified Arabic" w:cs="Simplified Arabic"/>
          <w:b w:val="0"/>
          <w:bCs/>
          <w:sz w:val="28"/>
          <w:szCs w:val="26"/>
        </w:rPr>
      </w:pPr>
      <w:r>
        <w:rPr>
          <w:rFonts w:ascii="Simplified Arabic" w:hAnsi="Simplified Arabic" w:cs="Simplified Arabic"/>
          <w:b w:val="0"/>
          <w:bCs/>
          <w:sz w:val="28"/>
          <w:szCs w:val="26"/>
          <w:rtl/>
        </w:rPr>
        <w:t xml:space="preserve">سيمنس تزود محطة عطارات للطاقة بمجموعتي توربينات بخارية </w:t>
      </w:r>
    </w:p>
    <w:p w:rsidR="003C255F" w:rsidRDefault="003C255F" w:rsidP="00191820">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sz w:val="26"/>
          <w:szCs w:val="26"/>
          <w:rtl/>
        </w:rPr>
        <w:t>ستقوم شركة سيمنس بتوريد المكونات الرئيسية لمحطة عطارات البخارية لتوليد الطاقة في الأردن. وستقوم المجموعة الصينية لهندسة الطاقة "غوانغدونغ لهندسة الطاقة المحدودة</w:t>
      </w:r>
      <w:r w:rsidR="00191820">
        <w:rPr>
          <w:rFonts w:ascii="Simplified Arabic" w:hAnsi="Simplified Arabic" w:cs="Simplified Arabic" w:hint="cs"/>
          <w:sz w:val="26"/>
          <w:szCs w:val="26"/>
          <w:rtl/>
        </w:rPr>
        <w:t>"</w:t>
      </w:r>
      <w:r>
        <w:rPr>
          <w:rFonts w:ascii="Simplified Arabic" w:hAnsi="Simplified Arabic" w:cs="Simplified Arabic"/>
          <w:sz w:val="26"/>
          <w:szCs w:val="26"/>
          <w:rtl/>
        </w:rPr>
        <w:t xml:space="preserve"> ببناء منشأة توليد الطاقة كمقاول عام لصالح مشغل المحطة، شركة عطارات للطاقة. وبموجب اتفاقية التوريد هذه</w:t>
      </w:r>
      <w:r w:rsidR="00191820">
        <w:rPr>
          <w:rFonts w:ascii="Simplified Arabic" w:hAnsi="Simplified Arabic" w:cs="Simplified Arabic" w:hint="cs"/>
          <w:sz w:val="26"/>
          <w:szCs w:val="26"/>
          <w:rtl/>
        </w:rPr>
        <w:t>،</w:t>
      </w:r>
      <w:r>
        <w:rPr>
          <w:rFonts w:ascii="Simplified Arabic" w:hAnsi="Simplified Arabic" w:cs="Simplified Arabic"/>
          <w:sz w:val="26"/>
          <w:szCs w:val="26"/>
          <w:rtl/>
        </w:rPr>
        <w:t xml:space="preserve"> ستوفر سيمنس توربينين بخاريين من طراز </w:t>
      </w:r>
      <w:r>
        <w:rPr>
          <w:rFonts w:ascii="Simplified Arabic" w:hAnsi="Simplified Arabic" w:cs="Simplified Arabic"/>
          <w:sz w:val="26"/>
          <w:szCs w:val="26"/>
        </w:rPr>
        <w:t>SST5-5000</w:t>
      </w:r>
      <w:r>
        <w:rPr>
          <w:rFonts w:ascii="Simplified Arabic" w:hAnsi="Simplified Arabic" w:cs="Simplified Arabic"/>
          <w:sz w:val="26"/>
          <w:szCs w:val="26"/>
          <w:rtl/>
        </w:rPr>
        <w:t xml:space="preserve">، ومولدي </w:t>
      </w:r>
      <w:r>
        <w:rPr>
          <w:rFonts w:ascii="Simplified Arabic" w:hAnsi="Simplified Arabic" w:cs="Simplified Arabic"/>
          <w:sz w:val="26"/>
          <w:szCs w:val="26"/>
        </w:rPr>
        <w:t>SGen5-1200A</w:t>
      </w:r>
      <w:r>
        <w:rPr>
          <w:rFonts w:ascii="Simplified Arabic" w:hAnsi="Simplified Arabic" w:cs="Simplified Arabic"/>
          <w:sz w:val="26"/>
          <w:szCs w:val="26"/>
          <w:rtl/>
        </w:rPr>
        <w:t xml:space="preserve"> </w:t>
      </w:r>
      <w:r>
        <w:rPr>
          <w:rFonts w:ascii="Simplified Arabic" w:hAnsi="Simplified Arabic" w:cs="Simplified Arabic" w:hint="cs"/>
          <w:sz w:val="26"/>
          <w:szCs w:val="26"/>
          <w:rtl/>
        </w:rPr>
        <w:t>بتقنية التبريد بالهواء، ونظام التحكم بالتوربينات. ويتم تبريد المكثف بواسطة الهواء بسبب نقص المياه في الموقع. ويمكن اعتبار هذه التقنية توجهاً عالمياً للمناطق الجافة التي يتم استخدام المياه فيها بشكل أساسي لتلبية حاجة السكان وللزراعة والنظم الإيكولوجية. وستبدأ محطة توليد الكهرباء عملها في منتصف عام 2020، وستضيف ما يصل إلى 470 مي</w:t>
      </w:r>
      <w:r w:rsidR="00191820">
        <w:rPr>
          <w:rFonts w:ascii="Simplified Arabic" w:hAnsi="Simplified Arabic" w:cs="Simplified Arabic" w:hint="cs"/>
          <w:sz w:val="26"/>
          <w:szCs w:val="26"/>
          <w:rtl/>
        </w:rPr>
        <w:t>جاواط</w:t>
      </w:r>
      <w:r>
        <w:rPr>
          <w:rFonts w:ascii="Simplified Arabic" w:hAnsi="Simplified Arabic" w:cs="Simplified Arabic" w:hint="cs"/>
          <w:sz w:val="26"/>
          <w:szCs w:val="26"/>
          <w:rtl/>
        </w:rPr>
        <w:t xml:space="preserve"> لشبكة الكهرباء في الأردن.</w:t>
      </w:r>
    </w:p>
    <w:p w:rsidR="003C255F" w:rsidRDefault="003C255F" w:rsidP="00191820">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sz w:val="26"/>
          <w:szCs w:val="26"/>
          <w:rtl/>
        </w:rPr>
        <w:t xml:space="preserve">وستوفر محطة عطارات ما يكفي من الكهرباء لتغطية ما يصل إلى 15% من الطلب السنوي على الطاقة في البلاد. ويعتبر الأردن من أكثر البلدان جفافاً في العالم، ولذلك ستستغني المكثفات المبردة بالهواء عن ما يصل إلى 90% من المياه اللازمة لتشغيل المحطة، مقارنة </w:t>
      </w:r>
      <w:r w:rsidR="00191820">
        <w:rPr>
          <w:rFonts w:ascii="Simplified Arabic" w:hAnsi="Simplified Arabic" w:cs="Simplified Arabic" w:hint="cs"/>
          <w:sz w:val="26"/>
          <w:szCs w:val="26"/>
          <w:rtl/>
        </w:rPr>
        <w:t>ب</w:t>
      </w:r>
      <w:r>
        <w:rPr>
          <w:rFonts w:ascii="Simplified Arabic" w:hAnsi="Simplified Arabic" w:cs="Simplified Arabic"/>
          <w:sz w:val="26"/>
          <w:szCs w:val="26"/>
          <w:rtl/>
        </w:rPr>
        <w:t xml:space="preserve">استخدام نظام التوليد المبرد بالماء. وستقوم شركة سيمنس بتوريد توربينات منخفضة الضغط قادرة على تحمل الضغط الخلفي العالي الناجم عن المكثفات. وتعد أنظمة </w:t>
      </w:r>
      <w:r>
        <w:rPr>
          <w:rFonts w:ascii="Simplified Arabic" w:hAnsi="Simplified Arabic" w:cs="Simplified Arabic"/>
          <w:sz w:val="26"/>
          <w:szCs w:val="26"/>
        </w:rPr>
        <w:t>SST5-5000</w:t>
      </w:r>
      <w:r>
        <w:rPr>
          <w:rFonts w:ascii="Simplified Arabic" w:hAnsi="Simplified Arabic" w:cs="Simplified Arabic"/>
          <w:sz w:val="26"/>
          <w:szCs w:val="26"/>
          <w:rtl/>
        </w:rPr>
        <w:t xml:space="preserve"> التوربينات البخارية الأصغر حجماً على الإطلاق، وهي تتكون من وحدة مشتركة للضغط العالي/والمتوسط وللضغط المنخفض، تم تصميمها وتصنيعها خصيصاً لمنشأة توليد طاقة بخارية. ويوفر هذا التصميم بصمة بيئية منخفضة وأفضل أداء ممكن.</w:t>
      </w:r>
    </w:p>
    <w:p w:rsidR="003C255F" w:rsidRDefault="003C255F" w:rsidP="003C255F">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sz w:val="26"/>
          <w:szCs w:val="26"/>
          <w:rtl/>
        </w:rPr>
        <w:t>وفي تعليق له، قال جان كلود نصر، رئيس المبيعات في منطقة الشرق الأوسط وشمال أفريقيا لدى سيمنس لحلول الطاقة والغاز: "تمثل كفاءة استخدام المياه تحدياً رئيسياً في هذا المشروع، ومن خلال التكنولوجيا الحديثة من سيمنس</w:t>
      </w:r>
      <w:r w:rsidR="00191820">
        <w:rPr>
          <w:rFonts w:ascii="Simplified Arabic" w:hAnsi="Simplified Arabic" w:cs="Simplified Arabic" w:hint="cs"/>
          <w:sz w:val="26"/>
          <w:szCs w:val="26"/>
          <w:rtl/>
        </w:rPr>
        <w:t>،</w:t>
      </w:r>
      <w:r>
        <w:rPr>
          <w:rFonts w:ascii="Simplified Arabic" w:hAnsi="Simplified Arabic" w:cs="Simplified Arabic"/>
          <w:sz w:val="26"/>
          <w:szCs w:val="26"/>
          <w:rtl/>
        </w:rPr>
        <w:t xml:space="preserve"> سنتمكن من توفير المعدات المناسبة لتحقيق أعلى إنتاج طاقة </w:t>
      </w:r>
      <w:r>
        <w:rPr>
          <w:rFonts w:ascii="Simplified Arabic" w:hAnsi="Simplified Arabic" w:cs="Simplified Arabic"/>
          <w:sz w:val="26"/>
          <w:szCs w:val="26"/>
          <w:rtl/>
        </w:rPr>
        <w:lastRenderedPageBreak/>
        <w:t>كهربائية وتوفير الموارد المائية الحيوية في الوقت نفسه. وسنقوم بالتعاون مع شركائنا بدعم خطة الحكومة لتوفير إمدادات طاقة موثوقة، وجعل الأردن أقل اعتماداً على الكهرباء المستوردة".</w:t>
      </w:r>
    </w:p>
    <w:p w:rsidR="003C255F" w:rsidRDefault="003C255F" w:rsidP="00191820">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sz w:val="26"/>
          <w:szCs w:val="26"/>
          <w:rtl/>
        </w:rPr>
        <w:t>ويعتبر الأردن من أكثر البلدان جفافا</w:t>
      </w:r>
      <w:r w:rsidR="00191820">
        <w:rPr>
          <w:rFonts w:ascii="Simplified Arabic" w:hAnsi="Simplified Arabic" w:cs="Simplified Arabic" w:hint="cs"/>
          <w:sz w:val="26"/>
          <w:szCs w:val="26"/>
          <w:rtl/>
        </w:rPr>
        <w:t>ً</w:t>
      </w:r>
      <w:r>
        <w:rPr>
          <w:rFonts w:ascii="Simplified Arabic" w:hAnsi="Simplified Arabic" w:cs="Simplified Arabic"/>
          <w:sz w:val="26"/>
          <w:szCs w:val="26"/>
          <w:rtl/>
        </w:rPr>
        <w:t xml:space="preserve"> في العالم، حيث أنه يستخدم 14% من الطاقة الكهربائية في البلاد لمعالجة المياه وتوزيعها. وسوف يتم بناء محطة توليد الكهرباء هذه فى الصحراء الأردنية بمنطقة عطارات أم الغدران، على بعد 100 كم جنوب شرق العاصمة الأردنية عمّان، وبعيداً عن إمدادات المياه الطبيعية ف</w:t>
      </w:r>
      <w:r w:rsidR="00191820">
        <w:rPr>
          <w:rFonts w:ascii="Simplified Arabic" w:hAnsi="Simplified Arabic" w:cs="Simplified Arabic" w:hint="cs"/>
          <w:sz w:val="26"/>
          <w:szCs w:val="26"/>
          <w:rtl/>
        </w:rPr>
        <w:t>ي</w:t>
      </w:r>
      <w:r>
        <w:rPr>
          <w:rFonts w:ascii="Simplified Arabic" w:hAnsi="Simplified Arabic" w:cs="Simplified Arabic"/>
          <w:sz w:val="26"/>
          <w:szCs w:val="26"/>
          <w:rtl/>
        </w:rPr>
        <w:t xml:space="preserve"> البلاد. ويشكل الاستخدام الفعال للموارد الشحيحة، ولا سيما المياه، تحدياً بالغ الأهمية لتوفير إمدادات طاقة موثوقة للسكان والاقتصاد المحليين.</w:t>
      </w:r>
    </w:p>
    <w:p w:rsidR="003C255F" w:rsidRDefault="003C255F" w:rsidP="003C255F">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sz w:val="26"/>
          <w:szCs w:val="26"/>
          <w:rtl/>
        </w:rPr>
        <w:t>وأضاف ونفنغ تشانغ، نائب المدير العام لمجموعة الصينية لهندسة الطاقة "غوانغدونغ لهندسة الطاقة المحدودة</w:t>
      </w:r>
      <w:r w:rsidR="00191820">
        <w:rPr>
          <w:rFonts w:ascii="Simplified Arabic" w:hAnsi="Simplified Arabic" w:cs="Simplified Arabic" w:hint="cs"/>
          <w:sz w:val="26"/>
          <w:szCs w:val="26"/>
          <w:rtl/>
        </w:rPr>
        <w:t>"</w:t>
      </w:r>
      <w:r>
        <w:rPr>
          <w:rFonts w:ascii="Simplified Arabic" w:hAnsi="Simplified Arabic" w:cs="Simplified Arabic"/>
          <w:sz w:val="26"/>
          <w:szCs w:val="26"/>
          <w:rtl/>
        </w:rPr>
        <w:t>: "تعتبر شركة سيمنس شريكاً موثوقاً لمواجهة تحديات مشروع محطة الطاقة الدقيق هذا. وتوفر سينمس تكنولوجيا مثبتة وخبرة واسعة في إدارة المشاريع. وسنعمل معاً على زيادة قدرات الأردن في توليد الطاقة وإرساء أسس للتنمية المستقبلية للبلاد".</w:t>
      </w:r>
    </w:p>
    <w:p w:rsidR="002C3DE7" w:rsidRDefault="006C2D02">
      <w:pPr>
        <w:pStyle w:val="Bodytext"/>
      </w:pPr>
      <w:r>
        <w:rPr>
          <w:noProof/>
          <w:lang w:eastAsia="en-US"/>
        </w:rPr>
        <w:drawing>
          <wp:inline distT="0" distB="0" distL="0" distR="0">
            <wp:extent cx="5227320" cy="329164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5103" cy="3296550"/>
                    </a:xfrm>
                    <a:prstGeom prst="rect">
                      <a:avLst/>
                    </a:prstGeom>
                  </pic:spPr>
                </pic:pic>
              </a:graphicData>
            </a:graphic>
          </wp:inline>
        </w:drawing>
      </w:r>
    </w:p>
    <w:p w:rsidR="003C255F" w:rsidRPr="00486BB8" w:rsidRDefault="003C255F" w:rsidP="00191820">
      <w:pPr>
        <w:pStyle w:val="Bodytext"/>
        <w:bidi/>
        <w:spacing w:line="276" w:lineRule="auto"/>
        <w:jc w:val="both"/>
        <w:rPr>
          <w:rFonts w:ascii="Simplified Arabic" w:hAnsi="Simplified Arabic" w:cs="Simplified Arabic"/>
          <w:b/>
          <w:bCs/>
          <w:sz w:val="26"/>
          <w:szCs w:val="26"/>
        </w:rPr>
      </w:pPr>
      <w:r>
        <w:rPr>
          <w:rFonts w:ascii="Simplified Arabic" w:hAnsi="Simplified Arabic" w:cs="Simplified Arabic" w:hint="cs"/>
          <w:b/>
          <w:bCs/>
          <w:sz w:val="26"/>
          <w:szCs w:val="26"/>
          <w:rtl/>
        </w:rPr>
        <w:t>ا</w:t>
      </w:r>
      <w:r w:rsidRPr="00486BB8">
        <w:rPr>
          <w:rFonts w:ascii="Simplified Arabic" w:hAnsi="Simplified Arabic" w:cs="Simplified Arabic"/>
          <w:b/>
          <w:bCs/>
          <w:sz w:val="26"/>
          <w:szCs w:val="26"/>
          <w:rtl/>
        </w:rPr>
        <w:t xml:space="preserve">لتوربين البخاري </w:t>
      </w:r>
      <w:r w:rsidRPr="00486BB8">
        <w:rPr>
          <w:rFonts w:ascii="Simplified Arabic" w:hAnsi="Simplified Arabic" w:cs="Simplified Arabic"/>
          <w:b/>
          <w:bCs/>
          <w:sz w:val="26"/>
          <w:szCs w:val="26"/>
        </w:rPr>
        <w:t>SST5-5000</w:t>
      </w:r>
    </w:p>
    <w:p w:rsidR="003C255F" w:rsidRPr="00486BB8" w:rsidRDefault="003C255F" w:rsidP="003C255F">
      <w:pPr>
        <w:pStyle w:val="Bodytext"/>
        <w:bidi/>
        <w:spacing w:after="240" w:line="276" w:lineRule="auto"/>
        <w:jc w:val="both"/>
        <w:rPr>
          <w:rFonts w:ascii="Simplified Arabic" w:hAnsi="Simplified Arabic" w:cs="Simplified Arabic"/>
          <w:sz w:val="26"/>
          <w:szCs w:val="26"/>
        </w:rPr>
      </w:pPr>
      <w:r>
        <w:rPr>
          <w:rFonts w:ascii="Simplified Arabic" w:hAnsi="Simplified Arabic" w:cs="Simplified Arabic" w:hint="cs"/>
          <w:sz w:val="26"/>
          <w:szCs w:val="26"/>
          <w:rtl/>
        </w:rPr>
        <w:t>سي</w:t>
      </w:r>
      <w:r w:rsidRPr="00486BB8">
        <w:rPr>
          <w:rFonts w:ascii="Simplified Arabic" w:hAnsi="Simplified Arabic" w:cs="Simplified Arabic"/>
          <w:sz w:val="26"/>
          <w:szCs w:val="26"/>
          <w:rtl/>
        </w:rPr>
        <w:t>تم تركيب توربين</w:t>
      </w:r>
      <w:r>
        <w:rPr>
          <w:rFonts w:ascii="Simplified Arabic" w:hAnsi="Simplified Arabic" w:cs="Simplified Arabic" w:hint="cs"/>
          <w:sz w:val="26"/>
          <w:szCs w:val="26"/>
          <w:rtl/>
        </w:rPr>
        <w:t xml:space="preserve">ين </w:t>
      </w:r>
      <w:r w:rsidRPr="00486BB8">
        <w:rPr>
          <w:rFonts w:ascii="Simplified Arabic" w:hAnsi="Simplified Arabic" w:cs="Simplified Arabic"/>
          <w:sz w:val="26"/>
          <w:szCs w:val="26"/>
          <w:rtl/>
        </w:rPr>
        <w:t>بخار</w:t>
      </w:r>
      <w:r>
        <w:rPr>
          <w:rFonts w:ascii="Simplified Arabic" w:hAnsi="Simplified Arabic" w:cs="Simplified Arabic" w:hint="cs"/>
          <w:sz w:val="26"/>
          <w:szCs w:val="26"/>
          <w:rtl/>
        </w:rPr>
        <w:t>يين</w:t>
      </w:r>
      <w:r w:rsidRPr="00486BB8">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من نوع </w:t>
      </w:r>
      <w:r w:rsidRPr="00486BB8">
        <w:rPr>
          <w:rFonts w:ascii="Simplified Arabic" w:hAnsi="Simplified Arabic" w:cs="Simplified Arabic"/>
          <w:sz w:val="26"/>
          <w:szCs w:val="26"/>
        </w:rPr>
        <w:t>SST5-5000</w:t>
      </w:r>
      <w:r w:rsidRPr="00486BB8">
        <w:rPr>
          <w:rFonts w:ascii="Simplified Arabic" w:hAnsi="Simplified Arabic" w:cs="Simplified Arabic"/>
          <w:sz w:val="26"/>
          <w:szCs w:val="26"/>
          <w:rtl/>
        </w:rPr>
        <w:t xml:space="preserve"> في محطة </w:t>
      </w:r>
      <w:r>
        <w:rPr>
          <w:rFonts w:ascii="Simplified Arabic" w:hAnsi="Simplified Arabic" w:cs="Simplified Arabic" w:hint="cs"/>
          <w:sz w:val="26"/>
          <w:szCs w:val="26"/>
          <w:rtl/>
        </w:rPr>
        <w:t>توليد ال</w:t>
      </w:r>
      <w:r w:rsidRPr="00486BB8">
        <w:rPr>
          <w:rFonts w:ascii="Simplified Arabic" w:hAnsi="Simplified Arabic" w:cs="Simplified Arabic"/>
          <w:sz w:val="26"/>
          <w:szCs w:val="26"/>
          <w:rtl/>
        </w:rPr>
        <w:t>طاقة البخار</w:t>
      </w:r>
      <w:r>
        <w:rPr>
          <w:rFonts w:ascii="Simplified Arabic" w:hAnsi="Simplified Arabic" w:cs="Simplified Arabic" w:hint="cs"/>
          <w:sz w:val="26"/>
          <w:szCs w:val="26"/>
          <w:rtl/>
        </w:rPr>
        <w:t>ية</w:t>
      </w:r>
      <w:r w:rsidRPr="00486BB8">
        <w:rPr>
          <w:rFonts w:ascii="Simplified Arabic" w:hAnsi="Simplified Arabic" w:cs="Simplified Arabic"/>
          <w:sz w:val="26"/>
          <w:szCs w:val="26"/>
          <w:rtl/>
        </w:rPr>
        <w:t xml:space="preserve"> الجديدة في </w:t>
      </w:r>
      <w:r>
        <w:rPr>
          <w:rFonts w:ascii="Simplified Arabic" w:hAnsi="Simplified Arabic" w:cs="Simplified Arabic" w:hint="cs"/>
          <w:sz w:val="26"/>
          <w:szCs w:val="26"/>
          <w:rtl/>
        </w:rPr>
        <w:t xml:space="preserve">عطارات </w:t>
      </w:r>
      <w:r w:rsidRPr="00486BB8">
        <w:rPr>
          <w:rFonts w:ascii="Simplified Arabic" w:hAnsi="Simplified Arabic" w:cs="Simplified Arabic"/>
          <w:sz w:val="26"/>
          <w:szCs w:val="26"/>
          <w:rtl/>
        </w:rPr>
        <w:t xml:space="preserve">أم </w:t>
      </w:r>
      <w:r>
        <w:rPr>
          <w:rFonts w:ascii="Simplified Arabic" w:hAnsi="Simplified Arabic" w:cs="Simplified Arabic" w:hint="cs"/>
          <w:sz w:val="26"/>
          <w:szCs w:val="26"/>
          <w:rtl/>
        </w:rPr>
        <w:t>ال</w:t>
      </w:r>
      <w:r w:rsidRPr="00486BB8">
        <w:rPr>
          <w:rFonts w:ascii="Simplified Arabic" w:hAnsi="Simplified Arabic" w:cs="Simplified Arabic"/>
          <w:sz w:val="26"/>
          <w:szCs w:val="26"/>
          <w:rtl/>
        </w:rPr>
        <w:t>غدران</w:t>
      </w:r>
      <w:r>
        <w:rPr>
          <w:rFonts w:ascii="Simplified Arabic" w:hAnsi="Simplified Arabic" w:cs="Simplified Arabic" w:hint="cs"/>
          <w:sz w:val="26"/>
          <w:szCs w:val="26"/>
          <w:rtl/>
        </w:rPr>
        <w:t xml:space="preserve"> بالأردن.</w:t>
      </w:r>
    </w:p>
    <w:p w:rsidR="002C3DE7" w:rsidRDefault="002C3DE7">
      <w:pPr>
        <w:pStyle w:val="Bodytext"/>
        <w:rPr>
          <w:rtl/>
        </w:rPr>
      </w:pPr>
    </w:p>
    <w:p w:rsidR="00111AD7" w:rsidRDefault="00111AD7" w:rsidP="00793480">
      <w:pPr>
        <w:pStyle w:val="BodyText0"/>
        <w:bidi/>
        <w:spacing w:after="0" w:line="276" w:lineRule="auto"/>
        <w:jc w:val="both"/>
        <w:rPr>
          <w:rFonts w:ascii="Simplified Arabic" w:hAnsi="Simplified Arabic" w:cs="Simplified Arabic"/>
          <w:sz w:val="24"/>
          <w:szCs w:val="24"/>
          <w:rtl/>
        </w:rPr>
      </w:pPr>
      <w:r w:rsidRPr="0023079D">
        <w:rPr>
          <w:rFonts w:ascii="Simplified Arabic" w:hAnsi="Simplified Arabic" w:cs="Simplified Arabic"/>
          <w:sz w:val="24"/>
          <w:szCs w:val="24"/>
          <w:rtl/>
        </w:rPr>
        <w:lastRenderedPageBreak/>
        <w:t>يتوفر هذا الخبر الصحفي مع صور</w:t>
      </w:r>
      <w:r>
        <w:rPr>
          <w:rFonts w:ascii="Simplified Arabic" w:hAnsi="Simplified Arabic" w:cs="Simplified Arabic" w:hint="cs"/>
          <w:sz w:val="24"/>
          <w:szCs w:val="24"/>
          <w:rtl/>
        </w:rPr>
        <w:t>ة</w:t>
      </w:r>
      <w:r w:rsidRPr="0023079D">
        <w:rPr>
          <w:rFonts w:ascii="Simplified Arabic" w:hAnsi="Simplified Arabic" w:cs="Simplified Arabic"/>
          <w:sz w:val="24"/>
          <w:szCs w:val="24"/>
          <w:rtl/>
        </w:rPr>
        <w:t xml:space="preserve"> للنشر الإعلامي من خلال الرابط:</w:t>
      </w:r>
    </w:p>
    <w:p w:rsidR="00111AD7" w:rsidRPr="00111AD7" w:rsidRDefault="005C7B40" w:rsidP="00111AD7">
      <w:pPr>
        <w:pStyle w:val="BodyText0"/>
        <w:bidi/>
        <w:spacing w:after="240" w:line="276" w:lineRule="auto"/>
        <w:jc w:val="both"/>
        <w:rPr>
          <w:rFonts w:ascii="Simplified Arabic" w:hAnsi="Simplified Arabic" w:cs="Simplified Arabic"/>
          <w:color w:val="0000FF"/>
          <w:spacing w:val="-1"/>
          <w:sz w:val="24"/>
          <w:szCs w:val="24"/>
          <w:u w:val="single" w:color="0000FF"/>
          <w:rtl/>
        </w:rPr>
      </w:pPr>
      <w:hyperlink r:id="rId10" w:history="1">
        <w:r w:rsidR="00111AD7" w:rsidRPr="00111AD7">
          <w:rPr>
            <w:rFonts w:ascii="Simplified Arabic" w:hAnsi="Simplified Arabic" w:cs="Simplified Arabic"/>
            <w:color w:val="0000FF"/>
            <w:spacing w:val="-1"/>
            <w:sz w:val="24"/>
            <w:szCs w:val="24"/>
            <w:u w:val="single" w:color="0000FF"/>
          </w:rPr>
          <w:t>www.siemens.com/press/PR2017060317PGEN</w:t>
        </w:r>
      </w:hyperlink>
    </w:p>
    <w:p w:rsidR="00111AD7" w:rsidRDefault="00793480" w:rsidP="00793480">
      <w:pPr>
        <w:pStyle w:val="BodyText0"/>
        <w:bidi/>
        <w:spacing w:after="0" w:line="276" w:lineRule="auto"/>
        <w:jc w:val="both"/>
        <w:rPr>
          <w:rFonts w:ascii="Simplified Arabic" w:hAnsi="Simplified Arabic" w:cs="Simplified Arabic"/>
          <w:sz w:val="24"/>
          <w:szCs w:val="24"/>
          <w:rtl/>
        </w:rPr>
      </w:pPr>
      <w:r>
        <w:rPr>
          <w:rFonts w:ascii="Simplified Arabic" w:hAnsi="Simplified Arabic" w:cs="Simplified Arabic" w:hint="cs"/>
          <w:sz w:val="24"/>
          <w:szCs w:val="24"/>
          <w:rtl/>
        </w:rPr>
        <w:t>ل</w:t>
      </w:r>
      <w:r w:rsidR="00111AD7" w:rsidRPr="0023079D">
        <w:rPr>
          <w:rFonts w:ascii="Simplified Arabic" w:hAnsi="Simplified Arabic" w:cs="Simplified Arabic"/>
          <w:sz w:val="24"/>
          <w:szCs w:val="24"/>
          <w:rtl/>
        </w:rPr>
        <w:t>لمزيد من المعلومات حول وحدة الطاقة والغاز، يرجى زيارة:</w:t>
      </w:r>
    </w:p>
    <w:p w:rsidR="00111AD7" w:rsidRPr="0023079D" w:rsidRDefault="005C7B40" w:rsidP="00111AD7">
      <w:pPr>
        <w:pStyle w:val="BodyText0"/>
        <w:bidi/>
        <w:spacing w:after="240" w:line="276" w:lineRule="auto"/>
        <w:jc w:val="both"/>
        <w:rPr>
          <w:rFonts w:ascii="Simplified Arabic" w:hAnsi="Simplified Arabic" w:cs="Simplified Arabic"/>
          <w:sz w:val="24"/>
          <w:szCs w:val="24"/>
          <w:rtl/>
        </w:rPr>
      </w:pPr>
      <w:hyperlink r:id="rId11">
        <w:r w:rsidR="00111AD7" w:rsidRPr="0023079D">
          <w:rPr>
            <w:rFonts w:ascii="Simplified Arabic" w:hAnsi="Simplified Arabic" w:cs="Simplified Arabic"/>
            <w:color w:val="0000FF"/>
            <w:spacing w:val="-1"/>
            <w:sz w:val="24"/>
            <w:szCs w:val="24"/>
            <w:u w:val="single" w:color="0000FF"/>
          </w:rPr>
          <w:t>www.siemens.com/about/power-gas</w:t>
        </w:r>
      </w:hyperlink>
    </w:p>
    <w:p w:rsidR="00793480" w:rsidRDefault="00793480" w:rsidP="00793480">
      <w:pPr>
        <w:pStyle w:val="BodyText0"/>
        <w:bidi/>
        <w:spacing w:after="0" w:line="276" w:lineRule="auto"/>
        <w:jc w:val="both"/>
        <w:rPr>
          <w:rFonts w:ascii="Simplified Arabic" w:hAnsi="Simplified Arabic" w:cs="Simplified Arabic"/>
          <w:sz w:val="24"/>
          <w:szCs w:val="24"/>
          <w:rtl/>
        </w:rPr>
      </w:pPr>
      <w:r w:rsidRPr="0023079D">
        <w:rPr>
          <w:rFonts w:ascii="Simplified Arabic" w:hAnsi="Simplified Arabic" w:cs="Simplified Arabic"/>
          <w:sz w:val="24"/>
          <w:szCs w:val="24"/>
          <w:rtl/>
        </w:rPr>
        <w:t xml:space="preserve">للمزيد من </w:t>
      </w:r>
      <w:r>
        <w:rPr>
          <w:rFonts w:ascii="Simplified Arabic" w:hAnsi="Simplified Arabic" w:cs="Simplified Arabic" w:hint="cs"/>
          <w:sz w:val="24"/>
          <w:szCs w:val="24"/>
          <w:rtl/>
        </w:rPr>
        <w:t xml:space="preserve">المعلومات حول وحدة التوربينات البخارية، </w:t>
      </w:r>
      <w:r w:rsidRPr="0023079D">
        <w:rPr>
          <w:rFonts w:ascii="Simplified Arabic" w:hAnsi="Simplified Arabic" w:cs="Simplified Arabic"/>
          <w:sz w:val="24"/>
          <w:szCs w:val="24"/>
          <w:rtl/>
        </w:rPr>
        <w:t>يرجى زيارة:</w:t>
      </w:r>
    </w:p>
    <w:p w:rsidR="00111AD7" w:rsidRDefault="005C7B40" w:rsidP="00793480">
      <w:pPr>
        <w:pStyle w:val="BodyText0"/>
        <w:bidi/>
        <w:spacing w:after="240" w:line="276" w:lineRule="auto"/>
        <w:jc w:val="both"/>
      </w:pPr>
      <w:hyperlink r:id="rId12" w:history="1">
        <w:r w:rsidR="00793480" w:rsidRPr="00793480">
          <w:rPr>
            <w:rFonts w:ascii="Simplified Arabic" w:hAnsi="Simplified Arabic" w:cs="Simplified Arabic"/>
            <w:color w:val="0000FF"/>
            <w:spacing w:val="-1"/>
            <w:sz w:val="24"/>
            <w:szCs w:val="24"/>
            <w:u w:val="single" w:color="0000FF"/>
          </w:rPr>
          <w:t>www.siemens.com/steamturbines</w:t>
        </w:r>
      </w:hyperlink>
    </w:p>
    <w:p w:rsidR="002C3DE7" w:rsidRDefault="002C3DE7">
      <w:pPr>
        <w:pStyle w:val="Bodytext"/>
      </w:pPr>
    </w:p>
    <w:p w:rsidR="00111AD7" w:rsidRPr="00F7688F" w:rsidRDefault="00111AD7" w:rsidP="00111AD7">
      <w:pPr>
        <w:bidi/>
        <w:spacing w:line="276" w:lineRule="auto"/>
        <w:jc w:val="both"/>
        <w:rPr>
          <w:rFonts w:ascii="Simplified Arabic" w:hAnsi="Simplified Arabic" w:cs="Simplified Arabic"/>
          <w:b/>
          <w:bCs/>
          <w:rtl/>
          <w:lang w:bidi="ar-AE"/>
        </w:rPr>
      </w:pPr>
      <w:r w:rsidRPr="00F7688F">
        <w:rPr>
          <w:rFonts w:ascii="Simplified Arabic" w:hAnsi="Simplified Arabic" w:cs="Simplified Arabic"/>
          <w:b/>
          <w:bCs/>
          <w:rtl/>
          <w:lang w:bidi="ar-AE"/>
        </w:rPr>
        <w:t>للاستفسارات الإعلامية:</w:t>
      </w:r>
    </w:p>
    <w:p w:rsidR="00111AD7" w:rsidRPr="00F7688F" w:rsidRDefault="00111AD7" w:rsidP="00111AD7">
      <w:pPr>
        <w:bidi/>
        <w:spacing w:line="276" w:lineRule="auto"/>
        <w:jc w:val="both"/>
        <w:rPr>
          <w:rFonts w:ascii="Simplified Arabic" w:hAnsi="Simplified Arabic" w:cs="Simplified Arabic"/>
          <w:rtl/>
          <w:lang w:bidi="ar-AE"/>
        </w:rPr>
      </w:pPr>
      <w:r>
        <w:rPr>
          <w:rFonts w:ascii="Simplified Arabic" w:hAnsi="Simplified Arabic" w:cs="Simplified Arabic" w:hint="cs"/>
          <w:rtl/>
          <w:lang w:bidi="ar-AE"/>
        </w:rPr>
        <w:t>سوزان وايزمان</w:t>
      </w:r>
    </w:p>
    <w:p w:rsidR="00111AD7" w:rsidRPr="00F7688F" w:rsidRDefault="00111AD7" w:rsidP="00111AD7">
      <w:pPr>
        <w:bidi/>
        <w:spacing w:line="276" w:lineRule="auto"/>
        <w:jc w:val="both"/>
        <w:rPr>
          <w:rFonts w:ascii="Simplified Arabic" w:hAnsi="Simplified Arabic" w:cs="Simplified Arabic"/>
          <w:lang w:bidi="ar-AE"/>
        </w:rPr>
      </w:pPr>
      <w:r w:rsidRPr="00F7688F">
        <w:rPr>
          <w:rFonts w:ascii="Simplified Arabic" w:hAnsi="Simplified Arabic" w:cs="Simplified Arabic"/>
          <w:rtl/>
          <w:lang w:bidi="ar-AE"/>
        </w:rPr>
        <w:t xml:space="preserve">هاتف: </w:t>
      </w:r>
      <w:r w:rsidRPr="003D3B50">
        <w:rPr>
          <w:rFonts w:ascii="Simplified Arabic" w:hAnsi="Simplified Arabic" w:cs="Simplified Arabic"/>
          <w:lang w:bidi="ar-AE"/>
        </w:rPr>
        <w:t>+49 9131 18-85753</w:t>
      </w:r>
    </w:p>
    <w:p w:rsidR="00111AD7" w:rsidRPr="00F7688F" w:rsidRDefault="00111AD7" w:rsidP="00111AD7">
      <w:pPr>
        <w:bidi/>
        <w:spacing w:line="276" w:lineRule="auto"/>
        <w:jc w:val="both"/>
        <w:rPr>
          <w:rFonts w:ascii="Simplified Arabic" w:hAnsi="Simplified Arabic" w:cs="Simplified Arabic"/>
          <w:rtl/>
          <w:lang w:bidi="ar-AE"/>
        </w:rPr>
      </w:pPr>
      <w:r w:rsidRPr="00F7688F">
        <w:rPr>
          <w:rFonts w:ascii="Simplified Arabic" w:hAnsi="Simplified Arabic" w:cs="Simplified Arabic"/>
          <w:rtl/>
          <w:lang w:bidi="ar-AE"/>
        </w:rPr>
        <w:t xml:space="preserve">بريد إلكتروني: </w:t>
      </w:r>
      <w:hyperlink r:id="rId13" w:history="1">
        <w:r w:rsidRPr="003D5DD4">
          <w:rPr>
            <w:rStyle w:val="Hyperlink"/>
          </w:rPr>
          <w:t xml:space="preserve"> </w:t>
        </w:r>
        <w:r w:rsidRPr="003D5DD4">
          <w:rPr>
            <w:rStyle w:val="Hyperlink"/>
            <w:rFonts w:ascii="Simplified Arabic" w:hAnsi="Simplified Arabic" w:cs="Simplified Arabic"/>
            <w:spacing w:val="-1"/>
            <w:u w:color="0000FF"/>
          </w:rPr>
          <w:t>susanne.weissmann@siemens.com</w:t>
        </w:r>
      </w:hyperlink>
    </w:p>
    <w:p w:rsidR="00111AD7" w:rsidRPr="00F7688F" w:rsidRDefault="00111AD7" w:rsidP="00111AD7">
      <w:pPr>
        <w:bidi/>
        <w:spacing w:line="276" w:lineRule="auto"/>
        <w:jc w:val="both"/>
        <w:rPr>
          <w:rFonts w:ascii="Simplified Arabic" w:hAnsi="Simplified Arabic" w:cs="Simplified Arabic"/>
          <w:rtl/>
          <w:lang w:bidi="ar-AE"/>
        </w:rPr>
      </w:pPr>
    </w:p>
    <w:p w:rsidR="00111AD7" w:rsidRPr="004B5AD8" w:rsidRDefault="00111AD7" w:rsidP="00111AD7">
      <w:pPr>
        <w:bidi/>
        <w:spacing w:line="276" w:lineRule="auto"/>
        <w:jc w:val="both"/>
        <w:rPr>
          <w:rStyle w:val="Hyperlink"/>
          <w:rFonts w:ascii="Simplified Arabic" w:hAnsi="Simplified Arabic" w:cs="Simplified Arabic"/>
          <w:rtl/>
        </w:rPr>
      </w:pPr>
      <w:r w:rsidRPr="004B5AD8">
        <w:rPr>
          <w:rFonts w:ascii="Simplified Arabic" w:hAnsi="Simplified Arabic" w:cs="Simplified Arabic"/>
          <w:rtl/>
          <w:lang w:bidi="ar-AE"/>
        </w:rPr>
        <w:t>يرجى متابعتنا على تويتر</w:t>
      </w:r>
      <w:r w:rsidRPr="004B5AD8">
        <w:rPr>
          <w:rFonts w:ascii="Simplified Arabic" w:hAnsi="Simplified Arabic" w:cs="Simplified Arabic"/>
          <w:b/>
          <w:rtl/>
        </w:rPr>
        <w:t>:</w:t>
      </w:r>
      <w:r w:rsidRPr="004B5AD8">
        <w:rPr>
          <w:rFonts w:ascii="Simplified Arabic" w:hAnsi="Simplified Arabic" w:cs="Simplified Arabic"/>
          <w:rtl/>
          <w:lang w:bidi="ar-AE"/>
        </w:rPr>
        <w:t xml:space="preserve"> </w:t>
      </w:r>
      <w:hyperlink r:id="rId14" w:history="1">
        <w:r w:rsidRPr="004B5AD8">
          <w:rPr>
            <w:rStyle w:val="Hyperlink"/>
            <w:rFonts w:ascii="Simplified Arabic" w:hAnsi="Simplified Arabic" w:cs="Simplified Arabic"/>
          </w:rPr>
          <w:t>www.twitter.com/siemens_press</w:t>
        </w:r>
      </w:hyperlink>
    </w:p>
    <w:p w:rsidR="00111AD7" w:rsidRPr="004B5AD8" w:rsidRDefault="00111AD7" w:rsidP="00111AD7">
      <w:pPr>
        <w:bidi/>
        <w:spacing w:line="276" w:lineRule="auto"/>
        <w:jc w:val="both"/>
        <w:rPr>
          <w:rStyle w:val="Hyperlink"/>
          <w:rFonts w:ascii="Simplified Arabic" w:hAnsi="Simplified Arabic" w:cs="Simplified Arabic"/>
          <w:rtl/>
        </w:rPr>
      </w:pPr>
    </w:p>
    <w:p w:rsidR="00111AD7" w:rsidRPr="00D30724" w:rsidRDefault="00111AD7" w:rsidP="00111AD7">
      <w:pPr>
        <w:bidi/>
        <w:jc w:val="lowKashida"/>
        <w:rPr>
          <w:rFonts w:ascii="Simplified Arabic" w:hAnsi="Simplified Arabic" w:cs="Simplified Arabic"/>
          <w:rtl/>
          <w:lang w:bidi="ar-AE"/>
        </w:rPr>
      </w:pPr>
      <w:r w:rsidRPr="004B5AD8">
        <w:rPr>
          <w:rFonts w:ascii="Simplified Arabic" w:hAnsi="Simplified Arabic" w:cs="Simplified Arabic"/>
          <w:b/>
          <w:bCs/>
          <w:rtl/>
          <w:lang w:bidi="ar-AE"/>
        </w:rPr>
        <w:t>شركة سيمنس أيه جي</w:t>
      </w:r>
      <w:r w:rsidRPr="004B5AD8">
        <w:rPr>
          <w:rFonts w:ascii="Simplified Arabic" w:hAnsi="Simplified Arabic" w:cs="Simplified Arabic"/>
          <w:rtl/>
          <w:lang w:bidi="ar-AE"/>
        </w:rPr>
        <w:t xml:space="preserve"> </w:t>
      </w:r>
      <w:r w:rsidRPr="004B5AD8">
        <w:rPr>
          <w:rFonts w:ascii="Simplified Arabic" w:hAnsi="Simplified Arabic" w:cs="Simplified Arabic"/>
          <w:lang w:bidi="ar-AE"/>
        </w:rPr>
        <w:t>Siemens AG</w:t>
      </w:r>
      <w:r w:rsidRPr="004B5AD8">
        <w:rPr>
          <w:rFonts w:ascii="Simplified Arabic" w:hAnsi="Simplified Arabic" w:cs="Simplified Arabic"/>
          <w:rtl/>
          <w:lang w:bidi="ar-AE"/>
        </w:rPr>
        <w:t xml:space="preserve"> (برلين وميونخ) هي شركة عالمية رائدة في مجالات التكنولوجيا والإلكترونيات ومحطات توليد الطاقة الكهربائية والهندسة الكهربائية، ومتخصصة في قطاعات الطاقة والبنية التحتية والصناعة والرعاية الصحية. ومنذ أكثر من 165 عامًا، تقف سيمنس على قمة التميز التكنولوجي، والابتكار، والجودة، والاعتمادية، والطابع العالمي. وتمارس الشركة نشاطها في أكثر من 200 دولة، حيث تركز على مجالات توليد الطاقة الكهربائية والتشغيل الآلي والتقنيات الرقمية. وتعد سيمنس أحد أكبر منتجي التقنيات عالية الكفاءة والموفرة للطاقة، وتعتبر المورد الرائد للحلول عالية الكفاءة في مجال توليد ونقل الطاقة الكهربائية، إضافة إلى كونها أحد أكبر مزودي حلول البنية التحتية والتشغيل الآلي والقوى المحركة والحلول والبرامج الصناعية. وعلاوة على ذلك، تعتبر سيمنس مورداً رائداً لمعدات التصوير الطبي، كأجهزة التصوير المقطعي وأنظمة التصوير بالرنين المغناطيسي، فضلاً عن ريادتها في مجال أنظمة التشخيص المخبري وحلول تقنية المعلومات المستخدمة في الميدان الطبي. وخلال السنة المالية 2016، والتي انتهت في 30 سبتمبر 2016، وصل إجمالي عائدات الشركة إلى 79,6 مليار يورو، بينما بلغ صافي دخلها 5,6 مليار يورو. ومع نهاية سبتمبر 2016، بلغ عدد موظفي شركة سيمنس نحو 351 ألف موظف في جميع أنحاء العالم. للمزيد من المعلومات حول الشركة يرجى زيارة الموقع الإلكتروني: </w:t>
      </w:r>
      <w:hyperlink r:id="rId15" w:history="1">
        <w:r w:rsidRPr="004B5AD8">
          <w:rPr>
            <w:rStyle w:val="Hyperlink"/>
            <w:rFonts w:ascii="Simplified Arabic" w:hAnsi="Simplified Arabic" w:cs="Simplified Arabic"/>
            <w:lang w:bidi="ar-AE"/>
          </w:rPr>
          <w:t>http://www.siemens.com</w:t>
        </w:r>
      </w:hyperlink>
      <w:r w:rsidRPr="004B5AD8">
        <w:rPr>
          <w:rFonts w:ascii="Simplified Arabic" w:hAnsi="Simplified Arabic" w:cs="Simplified Arabic"/>
          <w:rtl/>
          <w:lang w:bidi="ar-AE"/>
        </w:rPr>
        <w:t>.</w:t>
      </w:r>
      <w:r w:rsidRPr="004B5AD8">
        <w:rPr>
          <w:rFonts w:ascii="Simplified Arabic" w:hAnsi="Simplified Arabic" w:cs="Simplified Arabic"/>
        </w:rPr>
        <w:t xml:space="preserve"> </w:t>
      </w:r>
    </w:p>
    <w:p w:rsidR="002C3DE7" w:rsidRDefault="002C3DE7">
      <w:pPr>
        <w:spacing w:line="360" w:lineRule="auto"/>
        <w:rPr>
          <w:rFonts w:eastAsia="Calibri"/>
          <w:b/>
          <w:sz w:val="16"/>
          <w:szCs w:val="16"/>
          <w:lang w:val="en-US" w:eastAsia="en-US" w:bidi="ar-AE"/>
        </w:rPr>
      </w:pPr>
    </w:p>
    <w:sectPr w:rsidR="002C3DE7">
      <w:headerReference w:type="even" r:id="rId16"/>
      <w:headerReference w:type="default" r:id="rId17"/>
      <w:footerReference w:type="even" r:id="rId18"/>
      <w:footerReference w:type="default" r:id="rId19"/>
      <w:headerReference w:type="first" r:id="rId20"/>
      <w:footerReference w:type="first" r:id="rId21"/>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02" w:rsidRDefault="006C2D02">
      <w:r>
        <w:separator/>
      </w:r>
    </w:p>
  </w:endnote>
  <w:endnote w:type="continuationSeparator" w:id="0">
    <w:p w:rsidR="006C2D02" w:rsidRDefault="006C2D02">
      <w:r>
        <w:continuationSeparator/>
      </w:r>
    </w:p>
  </w:endnote>
  <w:endnote w:type="continuationNotice" w:id="1">
    <w:p w:rsidR="006C2D02" w:rsidRDefault="006C2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E7" w:rsidRDefault="002C3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E7" w:rsidRDefault="006C2D02">
    <w:pPr>
      <w:pStyle w:val="scforgzeile"/>
      <w:rPr>
        <w:lang w:val="en-US"/>
      </w:rPr>
    </w:pPr>
    <w:r>
      <w:fldChar w:fldCharType="begin"/>
    </w:r>
    <w:r>
      <w:rPr>
        <w:lang w:val="en-US"/>
      </w:rPr>
      <w:instrText xml:space="preserve"> STYLEREF \* CHARFORMAT "Reference Number" </w:instrText>
    </w:r>
    <w:r>
      <w:fldChar w:fldCharType="separate"/>
    </w:r>
    <w:r w:rsidR="005C7B40">
      <w:rPr>
        <w:lang w:val="en-US"/>
      </w:rPr>
      <w:t>Reference number: PR2017060317PGEN</w:t>
    </w:r>
    <w:r>
      <w:fldChar w:fldCharType="end"/>
    </w:r>
    <w:r>
      <w:rPr>
        <w:lang w:val="en-US"/>
      </w:rPr>
      <w:tab/>
    </w:r>
    <w:r>
      <w:rPr>
        <w:rStyle w:val="Page"/>
        <w:lang w:val="en-US"/>
      </w:rPr>
      <w:t xml:space="preserve">Page </w:t>
    </w:r>
    <w:r>
      <w:rPr>
        <w:rStyle w:val="Page"/>
      </w:rPr>
      <w:fldChar w:fldCharType="begin"/>
    </w:r>
    <w:r>
      <w:rPr>
        <w:rStyle w:val="Page"/>
        <w:lang w:val="en-US"/>
      </w:rPr>
      <w:instrText xml:space="preserve"> PAGE  \* MERGEFORMAT </w:instrText>
    </w:r>
    <w:r>
      <w:rPr>
        <w:rStyle w:val="Page"/>
      </w:rPr>
      <w:fldChar w:fldCharType="separate"/>
    </w:r>
    <w:r w:rsidR="005C7B40">
      <w:rPr>
        <w:rStyle w:val="Page"/>
        <w:lang w:val="en-US"/>
      </w:rPr>
      <w:t>3</w:t>
    </w:r>
    <w:r>
      <w:rPr>
        <w:rStyle w:val="Page"/>
      </w:rPr>
      <w:fldChar w:fldCharType="end"/>
    </w:r>
    <w:r>
      <w:rPr>
        <w:rStyle w:val="Page"/>
        <w:lang w:val="en-US"/>
      </w:rPr>
      <w:t>/</w:t>
    </w:r>
    <w:fldSimple w:instr=" NUMPAGES  \* MERGEFORMAT ">
      <w:r w:rsidR="005C7B40" w:rsidRPr="005C7B40">
        <w:rPr>
          <w:rStyle w:val="Page"/>
          <w:lang w:val="en-US"/>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E7" w:rsidRDefault="006C2D02">
    <w:pPr>
      <w:pStyle w:val="scforgzeile"/>
      <w:rPr>
        <w:rStyle w:val="Page"/>
      </w:rPr>
    </w:pPr>
    <w:r>
      <w:tab/>
    </w:r>
    <w:r>
      <w:rPr>
        <w:rStyle w:val="Page"/>
      </w:rPr>
      <w:t xml:space="preserve">Page </w:t>
    </w:r>
    <w:r>
      <w:rPr>
        <w:rStyle w:val="Page"/>
      </w:rPr>
      <w:fldChar w:fldCharType="begin"/>
    </w:r>
    <w:r>
      <w:rPr>
        <w:rStyle w:val="Page"/>
      </w:rPr>
      <w:instrText xml:space="preserve"> PAGE  \* MERGEFORMAT </w:instrText>
    </w:r>
    <w:r>
      <w:rPr>
        <w:rStyle w:val="Page"/>
      </w:rPr>
      <w:fldChar w:fldCharType="separate"/>
    </w:r>
    <w:r w:rsidR="005C7B40">
      <w:rPr>
        <w:rStyle w:val="Page"/>
      </w:rPr>
      <w:t>1</w:t>
    </w:r>
    <w:r>
      <w:rPr>
        <w:rStyle w:val="Page"/>
      </w:rPr>
      <w:fldChar w:fldCharType="end"/>
    </w:r>
    <w:r>
      <w:rPr>
        <w:rStyle w:val="Page"/>
      </w:rPr>
      <w:t>/</w:t>
    </w:r>
    <w:fldSimple w:instr=" NUMPAGES  \* MERGEFORMAT ">
      <w:r w:rsidR="005C7B40" w:rsidRPr="005C7B40">
        <w:rPr>
          <w:rStyle w:val="Page"/>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02" w:rsidRDefault="006C2D02">
      <w:r>
        <w:separator/>
      </w:r>
    </w:p>
  </w:footnote>
  <w:footnote w:type="continuationSeparator" w:id="0">
    <w:p w:rsidR="006C2D02" w:rsidRDefault="006C2D02">
      <w:r>
        <w:continuationSeparator/>
      </w:r>
    </w:p>
  </w:footnote>
  <w:footnote w:type="continuationNotice" w:id="1">
    <w:p w:rsidR="006C2D02" w:rsidRDefault="006C2D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E7" w:rsidRDefault="002C3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2C3DE7">
      <w:trPr>
        <w:cantSplit/>
        <w:trHeight w:hRule="exact" w:val="1191"/>
      </w:trPr>
      <w:tc>
        <w:tcPr>
          <w:tcW w:w="6521" w:type="dxa"/>
        </w:tcPr>
        <w:p w:rsidR="002C3DE7" w:rsidRDefault="006C2D02">
          <w:pPr>
            <w:pStyle w:val="HeaderPage2"/>
            <w:rPr>
              <w:b/>
            </w:rPr>
          </w:pPr>
          <w:r>
            <w:rPr>
              <w:b/>
            </w:rPr>
            <w:t>Siemens AG</w:t>
          </w:r>
        </w:p>
      </w:tc>
      <w:tc>
        <w:tcPr>
          <w:tcW w:w="3119" w:type="dxa"/>
        </w:tcPr>
        <w:p w:rsidR="002C3DE7" w:rsidRDefault="006C2D02">
          <w:pPr>
            <w:pStyle w:val="HeaderPage2"/>
          </w:pPr>
          <w:r>
            <w:t>Press Release</w:t>
          </w:r>
        </w:p>
      </w:tc>
    </w:tr>
  </w:tbl>
  <w:p w:rsidR="002C3DE7" w:rsidRDefault="002C3DE7">
    <w:pPr>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E7" w:rsidRDefault="002C3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A2A9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66AB42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963E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1F47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8CDA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A04A1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62D0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4043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D0236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DB52151"/>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13"/>
  </w:num>
  <w:num w:numId="3">
    <w:abstractNumId w:val="10"/>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17"/>
  </w:num>
  <w:num w:numId="14">
    <w:abstractNumId w:val="8"/>
  </w:num>
  <w:num w:numId="15">
    <w:abstractNumId w:val="3"/>
  </w:num>
  <w:num w:numId="16">
    <w:abstractNumId w:val="2"/>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E7"/>
    <w:rsid w:val="00111AD7"/>
    <w:rsid w:val="00191820"/>
    <w:rsid w:val="002C3DE7"/>
    <w:rsid w:val="003C255F"/>
    <w:rsid w:val="004D0852"/>
    <w:rsid w:val="005C7B40"/>
    <w:rsid w:val="00620508"/>
    <w:rsid w:val="006B78BA"/>
    <w:rsid w:val="006C2D02"/>
    <w:rsid w:val="00793480"/>
    <w:rsid w:val="008B46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E11ED0-3A13-4F8B-910E-26FC33C9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rPr>
  </w:style>
  <w:style w:type="paragraph" w:styleId="Heading1">
    <w:name w:val="heading 1"/>
    <w:basedOn w:val="Normal"/>
    <w:next w:val="Normal"/>
    <w:pPr>
      <w:spacing w:before="1077" w:after="300"/>
      <w:outlineLvl w:val="0"/>
    </w:pPr>
    <w:rPr>
      <w:rFonts w:cs="Arial"/>
      <w:bCs/>
      <w:noProof/>
      <w:sz w:val="40"/>
      <w:szCs w:val="24"/>
    </w:rPr>
  </w:style>
  <w:style w:type="paragraph" w:styleId="Heading2">
    <w:name w:val="heading 2"/>
    <w:basedOn w:val="Normal"/>
    <w:next w:val="Normal"/>
    <w:pPr>
      <w:keepNext/>
      <w:outlineLvl w:val="1"/>
    </w:pPr>
    <w:rPr>
      <w:rFonts w:cs="Arial"/>
      <w:b/>
      <w:bCs/>
      <w:iCs/>
      <w:noProof/>
      <w:szCs w:val="28"/>
    </w:rPr>
  </w:style>
  <w:style w:type="paragraph" w:styleId="Heading3">
    <w:name w:val="heading 3"/>
    <w:basedOn w:val="Normal"/>
    <w:next w:val="Normal"/>
    <w:pPr>
      <w:keepNext/>
      <w:outlineLvl w:val="2"/>
    </w:pPr>
    <w:rPr>
      <w:rFonts w:cs="Arial"/>
      <w:bCs/>
      <w:noProof/>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 w:val="24"/>
      <w:szCs w:val="24"/>
    </w:rPr>
  </w:style>
  <w:style w:type="paragraph" w:styleId="Heading8">
    <w:name w:val="heading 8"/>
    <w:basedOn w:val="Normal"/>
    <w:next w:val="Normal"/>
    <w:pPr>
      <w:spacing w:before="240" w:after="60"/>
      <w:outlineLvl w:val="7"/>
    </w:pPr>
    <w:rPr>
      <w:rFonts w:ascii="Times New Roman" w:hAnsi="Times New Roman"/>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Page">
    <w:name w:val="Page"/>
    <w:rPr>
      <w:rFonts w:ascii="Arial" w:hAnsi="Arial"/>
      <w:sz w:val="16"/>
    </w:rPr>
  </w:style>
  <w:style w:type="paragraph" w:customStyle="1" w:styleId="SiemensLogo">
    <w:name w:val="Siemens Logo"/>
    <w:rPr>
      <w:rFonts w:ascii="Arial" w:hAnsi="Arial"/>
      <w:noProof/>
      <w:sz w:val="22"/>
      <w:lang w:val="en-US"/>
    </w:rPr>
  </w:style>
  <w:style w:type="paragraph" w:customStyle="1" w:styleId="Bodytext">
    <w:name w:val="Bodytext"/>
    <w:qFormat/>
    <w:pPr>
      <w:spacing w:line="360" w:lineRule="auto"/>
    </w:pPr>
    <w:rPr>
      <w:rFonts w:ascii="Arial" w:hAnsi="Arial"/>
      <w:sz w:val="22"/>
      <w:lang w:val="en-US"/>
    </w:rPr>
  </w:style>
  <w:style w:type="paragraph" w:customStyle="1" w:styleId="Footer1">
    <w:name w:val="Footer1"/>
    <w:rPr>
      <w:rFonts w:ascii="Arial" w:hAnsi="Arial"/>
      <w:noProof/>
      <w:sz w:val="16"/>
      <w:szCs w:val="16"/>
      <w:lang w:val="en-US"/>
    </w:rPr>
  </w:style>
  <w:style w:type="paragraph" w:customStyle="1" w:styleId="Footer1Z1">
    <w:name w:val="Footer1Z1"/>
    <w:basedOn w:val="Footer1"/>
    <w:rPr>
      <w:b/>
    </w:rPr>
  </w:style>
  <w:style w:type="paragraph" w:customStyle="1" w:styleId="Footer2">
    <w:name w:val="Footer2"/>
    <w:rPr>
      <w:rFonts w:ascii="Arial" w:hAnsi="Arial"/>
      <w:noProof/>
      <w:sz w:val="16"/>
      <w:szCs w:val="16"/>
      <w:lang w:val="en-US"/>
    </w:rPr>
  </w:style>
  <w:style w:type="paragraph" w:customStyle="1" w:styleId="ReferenceNumber">
    <w:name w:val="Reference Number"/>
    <w:qFormat/>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semiHidden/>
    <w:rPr>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qFormat/>
    <w:rPr>
      <w:rFonts w:ascii="Arial" w:hAnsi="Arial"/>
      <w:sz w:val="40"/>
      <w:lang w:val="en-US"/>
    </w:rPr>
  </w:style>
  <w:style w:type="numbering" w:styleId="1ai">
    <w:name w:val="Outline List 1"/>
    <w:basedOn w:val="NoList"/>
    <w:semiHidden/>
    <w:pPr>
      <w:numPr>
        <w:numId w:val="12"/>
      </w:numPr>
    </w:pPr>
  </w:style>
  <w:style w:type="paragraph" w:styleId="Salutation">
    <w:name w:val="Salutation"/>
    <w:basedOn w:val="Normal"/>
    <w:next w:val="Normal"/>
    <w:semiHidden/>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Typewriter">
    <w:name w:val="HTML Typewriter"/>
    <w:semiHidden/>
    <w:rPr>
      <w:rFonts w:ascii="Courier New" w:hAnsi="Courier New" w:cs="Courier New"/>
      <w:sz w:val="20"/>
      <w:szCs w:val="20"/>
    </w:rPr>
  </w:style>
  <w:style w:type="character" w:styleId="HTMLKeyboard">
    <w:name w:val="HTML Keyboard"/>
    <w:semiHidden/>
    <w:rPr>
      <w:rFonts w:ascii="Courier New" w:hAnsi="Courier New" w:cs="Courier New"/>
      <w:sz w:val="20"/>
      <w:szCs w:val="20"/>
    </w:rPr>
  </w:style>
  <w:style w:type="character" w:styleId="HTMLVariable">
    <w:name w:val="HTML Variable"/>
    <w:semiHidden/>
    <w:rPr>
      <w:i/>
      <w:iCs/>
    </w:rPr>
  </w:style>
  <w:style w:type="paragraph" w:styleId="HTMLPreformatted">
    <w:name w:val="HTML Preformatted"/>
    <w:basedOn w:val="Normal"/>
    <w:semiHidden/>
    <w:rPr>
      <w:rFonts w:ascii="Courier New" w:hAnsi="Courier New" w:cs="Courier New"/>
    </w:rPr>
  </w:style>
  <w:style w:type="character" w:styleId="HTMLCite">
    <w:name w:val="HTML Cite"/>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basedOn w:val="DefaultParagraphFont"/>
    <w:semiHidden/>
  </w:style>
  <w:style w:type="paragraph" w:styleId="NormalWeb">
    <w:name w:val="Normal (Web)"/>
    <w:basedOn w:val="Normal"/>
    <w:uiPriority w:val="99"/>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raster1">
    <w:name w:val="Tabellenraster1"/>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design1">
    <w:name w:val="Tabellendesign1"/>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pPr>
      <w:spacing w:after="60"/>
      <w:jc w:val="center"/>
      <w:outlineLvl w:val="1"/>
    </w:pPr>
    <w:rPr>
      <w:rFonts w:cs="Arial"/>
      <w:sz w:val="24"/>
      <w:szCs w:val="24"/>
    </w:rPr>
  </w:style>
  <w:style w:type="character" w:styleId="LineNumber">
    <w:name w:val="line number"/>
    <w:basedOn w:val="DefaultParagraphFont"/>
    <w:semiHidden/>
  </w:style>
  <w:style w:type="paragraph" w:customStyle="1" w:styleId="ExhibitionInfo">
    <w:name w:val="Exhibition Info"/>
    <w:qFormat/>
    <w:pPr>
      <w:spacing w:line="360" w:lineRule="auto"/>
    </w:pPr>
    <w:rPr>
      <w:rFonts w:ascii="Arial" w:hAnsi="Arial"/>
      <w:b/>
      <w:noProof/>
      <w:sz w:val="22"/>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styleId="Revision">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87367">
      <w:bodyDiv w:val="1"/>
      <w:marLeft w:val="0"/>
      <w:marRight w:val="0"/>
      <w:marTop w:val="0"/>
      <w:marBottom w:val="0"/>
      <w:divBdr>
        <w:top w:val="none" w:sz="0" w:space="0" w:color="auto"/>
        <w:left w:val="none" w:sz="0" w:space="0" w:color="auto"/>
        <w:bottom w:val="none" w:sz="0" w:space="0" w:color="auto"/>
        <w:right w:val="none" w:sz="0" w:space="0" w:color="auto"/>
      </w:divBdr>
    </w:div>
    <w:div w:id="796483503">
      <w:bodyDiv w:val="1"/>
      <w:marLeft w:val="0"/>
      <w:marRight w:val="0"/>
      <w:marTop w:val="0"/>
      <w:marBottom w:val="0"/>
      <w:divBdr>
        <w:top w:val="none" w:sz="0" w:space="0" w:color="auto"/>
        <w:left w:val="none" w:sz="0" w:space="0" w:color="auto"/>
        <w:bottom w:val="none" w:sz="0" w:space="0" w:color="auto"/>
        <w:right w:val="none" w:sz="0" w:space="0" w:color="auto"/>
      </w:divBdr>
    </w:div>
    <w:div w:id="983463121">
      <w:bodyDiv w:val="1"/>
      <w:marLeft w:val="0"/>
      <w:marRight w:val="0"/>
      <w:marTop w:val="0"/>
      <w:marBottom w:val="0"/>
      <w:divBdr>
        <w:top w:val="none" w:sz="0" w:space="0" w:color="auto"/>
        <w:left w:val="none" w:sz="0" w:space="0" w:color="auto"/>
        <w:bottom w:val="none" w:sz="0" w:space="0" w:color="auto"/>
        <w:right w:val="none" w:sz="0" w:space="0" w:color="auto"/>
      </w:divBdr>
    </w:div>
    <w:div w:id="1346439507">
      <w:bodyDiv w:val="1"/>
      <w:marLeft w:val="0"/>
      <w:marRight w:val="0"/>
      <w:marTop w:val="0"/>
      <w:marBottom w:val="0"/>
      <w:divBdr>
        <w:top w:val="none" w:sz="0" w:space="0" w:color="auto"/>
        <w:left w:val="none" w:sz="0" w:space="0" w:color="auto"/>
        <w:bottom w:val="none" w:sz="0" w:space="0" w:color="auto"/>
        <w:right w:val="none" w:sz="0" w:space="0" w:color="auto"/>
      </w:divBdr>
    </w:div>
    <w:div w:id="1821191475">
      <w:bodyDiv w:val="1"/>
      <w:marLeft w:val="0"/>
      <w:marRight w:val="0"/>
      <w:marTop w:val="0"/>
      <w:marBottom w:val="0"/>
      <w:divBdr>
        <w:top w:val="none" w:sz="0" w:space="0" w:color="auto"/>
        <w:left w:val="none" w:sz="0" w:space="0" w:color="auto"/>
        <w:bottom w:val="none" w:sz="0" w:space="0" w:color="auto"/>
        <w:right w:val="none" w:sz="0" w:space="0" w:color="auto"/>
      </w:divBdr>
    </w:div>
    <w:div w:id="19036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20susanne.weissmann@siemen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iemens.com/steamturbin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mens.com/about/power-gas" TargetMode="External"/><Relationship Id="rId5" Type="http://schemas.openxmlformats.org/officeDocument/2006/relationships/webSettings" Target="webSettings.xml"/><Relationship Id="rId15" Type="http://schemas.openxmlformats.org/officeDocument/2006/relationships/hyperlink" Target="http://www.siemens.com" TargetMode="External"/><Relationship Id="rId23" Type="http://schemas.openxmlformats.org/officeDocument/2006/relationships/theme" Target="theme/theme1.xml"/><Relationship Id="rId10" Type="http://schemas.openxmlformats.org/officeDocument/2006/relationships/hyperlink" Target="http://www.siemens.com/press/PR2017060317PG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witter.com/siemens_press"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261C-D5CF-4AA5-A66D-B4CFE186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Siemens AG englisch</vt:lpstr>
      <vt:lpstr>Pressemitteilung Siemens AG englisch</vt:lpstr>
    </vt:vector>
  </TitlesOfParts>
  <Manager>marion.bludszuweit@siemens.com</Manager>
  <Company>Siemens AG</Company>
  <LinksUpToDate>false</LinksUpToDate>
  <CharactersWithSpaces>4972</CharactersWithSpaces>
  <SharedDoc>false</SharedDoc>
  <HLinks>
    <vt:vector size="18" baseType="variant">
      <vt:variant>
        <vt:i4>2424955</vt:i4>
      </vt:variant>
      <vt:variant>
        <vt:i4>50</vt:i4>
      </vt:variant>
      <vt:variant>
        <vt:i4>0</vt:i4>
      </vt:variant>
      <vt:variant>
        <vt:i4>5</vt:i4>
      </vt:variant>
      <vt:variant>
        <vt:lpwstr>http://www.siemens.com/</vt:lpwstr>
      </vt:variant>
      <vt:variant>
        <vt:lpwstr/>
      </vt:variant>
      <vt:variant>
        <vt:i4>5767276</vt:i4>
      </vt:variant>
      <vt:variant>
        <vt:i4>47</vt:i4>
      </vt:variant>
      <vt:variant>
        <vt:i4>0</vt:i4>
      </vt:variant>
      <vt:variant>
        <vt:i4>5</vt:i4>
      </vt:variant>
      <vt:variant>
        <vt:lpwstr>http://www.twitter.com/siemens_press</vt:lpwstr>
      </vt:variant>
      <vt:variant>
        <vt:lpwstr/>
      </vt:variant>
      <vt:variant>
        <vt:i4>327776</vt:i4>
      </vt:variant>
      <vt:variant>
        <vt:i4>44</vt:i4>
      </vt:variant>
      <vt:variant>
        <vt:i4>0</vt:i4>
      </vt:variant>
      <vt:variant>
        <vt:i4>5</vt:i4>
      </vt:variant>
      <vt:variant>
        <vt:lpwstr>mailto:susanne.weissmann@siemens.com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Siemens AG englisch</dc:title>
  <dc:subject>Presse</dc:subject>
  <dc:creator>Traut01P</dc:creator>
  <cp:keywords>Press Release Pressemitteilung Siemens AG englisch</cp:keywords>
  <cp:lastModifiedBy>Admin</cp:lastModifiedBy>
  <cp:revision>2</cp:revision>
  <cp:lastPrinted>2017-06-06T08:50:00Z</cp:lastPrinted>
  <dcterms:created xsi:type="dcterms:W3CDTF">2017-06-08T06:33:00Z</dcterms:created>
  <dcterms:modified xsi:type="dcterms:W3CDTF">2017-06-08T06:33:00Z</dcterms:modified>
  <cp:category>2013-01-18/sw;2014-09-25/sw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