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3317F3" w14:paraId="175C2D8B" w14:textId="77777777" w:rsidTr="1B62C9BD">
        <w:trPr>
          <w:cantSplit/>
          <w:trHeight w:hRule="exact" w:val="1077"/>
        </w:trPr>
        <w:tc>
          <w:tcPr>
            <w:tcW w:w="6521" w:type="dxa"/>
          </w:tcPr>
          <w:p w14:paraId="68D002C3" w14:textId="77777777" w:rsidR="003317F3" w:rsidRPr="00824ED3" w:rsidRDefault="00DB4C25">
            <w:pPr>
              <w:pStyle w:val="SiemensLogo"/>
              <w:rPr>
                <w:lang w:val="es-ES"/>
              </w:rPr>
            </w:pPr>
            <w:bookmarkStart w:id="0" w:name="scf_marke"/>
            <w:r w:rsidRPr="00824ED3">
              <w:rPr>
                <w:color w:val="2B579A"/>
                <w:shd w:val="clear" w:color="auto" w:fill="E6E6E6"/>
                <w:lang w:val="es-ES"/>
              </w:rPr>
              <w:drawing>
                <wp:inline distT="0" distB="0" distL="0" distR="0" wp14:anchorId="49BF0B0A" wp14:editId="41175434">
                  <wp:extent cx="1438275" cy="228600"/>
                  <wp:effectExtent l="19050" t="0" r="9525"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11" cstate="print"/>
                          <a:srcRect/>
                          <a:stretch>
                            <a:fillRect/>
                          </a:stretch>
                        </pic:blipFill>
                        <pic:spPr bwMode="auto">
                          <a:xfrm>
                            <a:off x="0" y="0"/>
                            <a:ext cx="1438275" cy="228600"/>
                          </a:xfrm>
                          <a:prstGeom prst="rect">
                            <a:avLst/>
                          </a:prstGeom>
                          <a:noFill/>
                          <a:ln w="9525">
                            <a:noFill/>
                            <a:miter lim="800000"/>
                            <a:headEnd/>
                            <a:tailEnd/>
                          </a:ln>
                        </pic:spPr>
                      </pic:pic>
                    </a:graphicData>
                  </a:graphic>
                </wp:inline>
              </w:drawing>
            </w:r>
            <w:bookmarkEnd w:id="0"/>
          </w:p>
        </w:tc>
        <w:tc>
          <w:tcPr>
            <w:tcW w:w="3119" w:type="dxa"/>
            <w:vMerge w:val="restart"/>
            <w:tcBorders>
              <w:bottom w:val="nil"/>
            </w:tcBorders>
            <w:vAlign w:val="bottom"/>
          </w:tcPr>
          <w:p w14:paraId="0F06EA6E" w14:textId="13508782" w:rsidR="003317F3" w:rsidRPr="00824ED3" w:rsidRDefault="00DB4C25">
            <w:pPr>
              <w:pStyle w:val="PressSign"/>
              <w:rPr>
                <w:lang w:val="es-ES"/>
              </w:rPr>
            </w:pPr>
            <w:r w:rsidRPr="00824ED3">
              <w:rPr>
                <w:lang w:val="es-ES"/>
              </w:rPr>
              <w:t>Pre</w:t>
            </w:r>
            <w:r w:rsidR="00824ED3" w:rsidRPr="00824ED3">
              <w:rPr>
                <w:lang w:val="es-ES"/>
              </w:rPr>
              <w:t>nsa</w:t>
            </w:r>
          </w:p>
        </w:tc>
      </w:tr>
      <w:tr w:rsidR="003317F3" w14:paraId="2569683F" w14:textId="77777777" w:rsidTr="1B62C9BD">
        <w:trPr>
          <w:cantSplit/>
          <w:trHeight w:hRule="exact" w:val="397"/>
        </w:trPr>
        <w:tc>
          <w:tcPr>
            <w:tcW w:w="6521" w:type="dxa"/>
            <w:tcBorders>
              <w:bottom w:val="single" w:sz="2" w:space="0" w:color="auto"/>
            </w:tcBorders>
            <w:vAlign w:val="bottom"/>
          </w:tcPr>
          <w:p w14:paraId="464BEE16" w14:textId="77777777" w:rsidR="003317F3" w:rsidRPr="00824ED3" w:rsidRDefault="003317F3">
            <w:pPr>
              <w:pStyle w:val="NameSector"/>
              <w:rPr>
                <w:lang w:val="es-ES"/>
              </w:rPr>
            </w:pPr>
          </w:p>
        </w:tc>
        <w:tc>
          <w:tcPr>
            <w:tcW w:w="3119" w:type="dxa"/>
            <w:vMerge/>
            <w:vAlign w:val="bottom"/>
          </w:tcPr>
          <w:p w14:paraId="69F98B7F" w14:textId="77777777" w:rsidR="003317F3" w:rsidRPr="00824ED3" w:rsidRDefault="003317F3">
            <w:pPr>
              <w:pStyle w:val="PressSign"/>
              <w:rPr>
                <w:lang w:val="es-ES"/>
              </w:rPr>
            </w:pPr>
          </w:p>
        </w:tc>
      </w:tr>
      <w:tr w:rsidR="003317F3" w:rsidRPr="00774D59" w14:paraId="4AF7D427" w14:textId="77777777" w:rsidTr="1B62C9BD">
        <w:trPr>
          <w:cantSplit/>
          <w:trHeight w:hRule="exact" w:val="907"/>
        </w:trPr>
        <w:tc>
          <w:tcPr>
            <w:tcW w:w="6521" w:type="dxa"/>
            <w:tcBorders>
              <w:top w:val="single" w:sz="2" w:space="0" w:color="auto"/>
              <w:bottom w:val="nil"/>
            </w:tcBorders>
          </w:tcPr>
          <w:p w14:paraId="57D0FBF2" w14:textId="37F9C9CA" w:rsidR="003317F3" w:rsidRPr="00824ED3" w:rsidRDefault="00DB4C25">
            <w:pPr>
              <w:pStyle w:val="NameDivision"/>
              <w:rPr>
                <w:lang w:val="es-ES"/>
              </w:rPr>
            </w:pPr>
            <w:r w:rsidRPr="00824ED3">
              <w:rPr>
                <w:b/>
                <w:noProof w:val="0"/>
                <w:sz w:val="26"/>
                <w:szCs w:val="26"/>
                <w:lang w:val="es-ES"/>
              </w:rPr>
              <w:t xml:space="preserve">Siemens Mobility </w:t>
            </w:r>
          </w:p>
        </w:tc>
        <w:tc>
          <w:tcPr>
            <w:tcW w:w="3119" w:type="dxa"/>
            <w:tcBorders>
              <w:top w:val="single" w:sz="2" w:space="0" w:color="auto"/>
              <w:bottom w:val="nil"/>
            </w:tcBorders>
          </w:tcPr>
          <w:p w14:paraId="075E6290" w14:textId="192BD54B" w:rsidR="003317F3" w:rsidRPr="00824ED3" w:rsidRDefault="00A2519F">
            <w:pPr>
              <w:pStyle w:val="Datum1"/>
              <w:rPr>
                <w:lang w:val="es-ES"/>
              </w:rPr>
            </w:pPr>
            <w:r>
              <w:rPr>
                <w:lang w:val="es-ES"/>
              </w:rPr>
              <w:t>Múnich</w:t>
            </w:r>
            <w:r w:rsidR="00DB4C25" w:rsidRPr="00824ED3">
              <w:rPr>
                <w:lang w:val="es-ES"/>
              </w:rPr>
              <w:t>,</w:t>
            </w:r>
            <w:r w:rsidR="00774D59" w:rsidRPr="00824ED3">
              <w:rPr>
                <w:lang w:val="es-ES"/>
              </w:rPr>
              <w:t xml:space="preserve"> 1 </w:t>
            </w:r>
            <w:r w:rsidR="00824ED3" w:rsidRPr="00824ED3">
              <w:rPr>
                <w:lang w:val="es-ES"/>
              </w:rPr>
              <w:t xml:space="preserve">de </w:t>
            </w:r>
            <w:r w:rsidR="002459A9">
              <w:rPr>
                <w:lang w:val="es-ES"/>
              </w:rPr>
              <w:t>agosto</w:t>
            </w:r>
            <w:r w:rsidR="00824ED3" w:rsidRPr="00824ED3">
              <w:rPr>
                <w:lang w:val="es-ES"/>
              </w:rPr>
              <w:t xml:space="preserve"> de</w:t>
            </w:r>
            <w:r w:rsidR="00774D59" w:rsidRPr="00824ED3">
              <w:rPr>
                <w:lang w:val="es-ES"/>
              </w:rPr>
              <w:t xml:space="preserve"> 2024</w:t>
            </w:r>
          </w:p>
        </w:tc>
      </w:tr>
    </w:tbl>
    <w:tbl>
      <w:tblPr>
        <w:tblW w:w="9640" w:type="dxa"/>
        <w:tblLayout w:type="fixed"/>
        <w:tblCellMar>
          <w:left w:w="0" w:type="dxa"/>
          <w:right w:w="0" w:type="dxa"/>
        </w:tblCellMar>
        <w:tblLook w:val="0000" w:firstRow="0" w:lastRow="0" w:firstColumn="0" w:lastColumn="0" w:noHBand="0" w:noVBand="0"/>
      </w:tblPr>
      <w:tblGrid>
        <w:gridCol w:w="6521"/>
        <w:gridCol w:w="3119"/>
      </w:tblGrid>
      <w:tr w:rsidR="003317F3" w14:paraId="5DA0D542" w14:textId="77777777">
        <w:trPr>
          <w:cantSplit/>
        </w:trPr>
        <w:tc>
          <w:tcPr>
            <w:tcW w:w="6521" w:type="dxa"/>
          </w:tcPr>
          <w:p w14:paraId="2EA76FA5" w14:textId="77777777" w:rsidR="003317F3" w:rsidRDefault="00DB4C25">
            <w:pPr>
              <w:pStyle w:val="Footer1Z1"/>
              <w:framePr w:w="9639" w:wrap="around" w:vAnchor="page" w:hAnchor="page" w:x="1169" w:y="15168" w:anchorLock="1"/>
              <w:suppressOverlap/>
            </w:pPr>
            <w:r>
              <w:t>Siemens Mobility GmbH</w:t>
            </w:r>
          </w:p>
          <w:p w14:paraId="6872CD74" w14:textId="0A2DC6AA" w:rsidR="003317F3" w:rsidRDefault="00DB4C25">
            <w:pPr>
              <w:pStyle w:val="Footer1"/>
              <w:framePr w:w="9639" w:wrap="around" w:vAnchor="page" w:hAnchor="page" w:x="1169" w:y="15168" w:anchorLock="1"/>
              <w:suppressOverlap/>
            </w:pPr>
            <w:r>
              <w:t xml:space="preserve">Communications </w:t>
            </w:r>
            <w:r>
              <w:br/>
              <w:t xml:space="preserve">Head: </w:t>
            </w:r>
            <w:r w:rsidR="00631E81">
              <w:t>Sven Pusswald</w:t>
            </w:r>
            <w:r>
              <w:br/>
            </w:r>
          </w:p>
        </w:tc>
        <w:tc>
          <w:tcPr>
            <w:tcW w:w="3119" w:type="dxa"/>
          </w:tcPr>
          <w:p w14:paraId="1740C40B" w14:textId="77777777" w:rsidR="003317F3" w:rsidRDefault="00DB4C25">
            <w:pPr>
              <w:pStyle w:val="Footer2"/>
              <w:framePr w:w="9639" w:wrap="around" w:vAnchor="page" w:hAnchor="page" w:x="1169" w:y="15168" w:anchorLock="1"/>
            </w:pPr>
            <w:r>
              <w:t>Otto-Hahn-Ring 6</w:t>
            </w:r>
          </w:p>
          <w:p w14:paraId="2AAD98DD" w14:textId="77777777" w:rsidR="003317F3" w:rsidRDefault="00DB4C25">
            <w:pPr>
              <w:pStyle w:val="Footer2"/>
              <w:framePr w:w="9639" w:wrap="around" w:vAnchor="page" w:hAnchor="page" w:x="1169" w:y="15168" w:anchorLock="1"/>
              <w:rPr>
                <w:lang w:val="de-DE"/>
              </w:rPr>
            </w:pPr>
            <w:r>
              <w:rPr>
                <w:lang w:val="de-DE"/>
              </w:rPr>
              <w:t>81739 Munich</w:t>
            </w:r>
          </w:p>
          <w:p w14:paraId="60CE18F8" w14:textId="77777777" w:rsidR="003317F3" w:rsidRDefault="00DB4C25">
            <w:pPr>
              <w:pStyle w:val="Footer2"/>
              <w:framePr w:w="9639" w:wrap="around" w:vAnchor="page" w:hAnchor="page" w:x="1169" w:y="15168" w:anchorLock="1"/>
              <w:rPr>
                <w:lang w:val="de-DE"/>
              </w:rPr>
            </w:pPr>
            <w:r>
              <w:rPr>
                <w:lang w:val="de-DE"/>
              </w:rPr>
              <w:t>Germany</w:t>
            </w:r>
          </w:p>
        </w:tc>
      </w:tr>
      <w:tr w:rsidR="003317F3" w14:paraId="7F105D91" w14:textId="77777777">
        <w:trPr>
          <w:cantSplit/>
          <w:trHeight w:hRule="exact" w:val="181"/>
        </w:trPr>
        <w:tc>
          <w:tcPr>
            <w:tcW w:w="9640" w:type="dxa"/>
            <w:gridSpan w:val="2"/>
          </w:tcPr>
          <w:p w14:paraId="7E2225C8" w14:textId="74829A12" w:rsidR="003317F3" w:rsidRPr="00774D59" w:rsidRDefault="00A2519F">
            <w:pPr>
              <w:pStyle w:val="ReferenceNumber"/>
              <w:framePr w:w="9639" w:wrap="around" w:vAnchor="page" w:hAnchor="page" w:x="1169" w:y="15168" w:anchorLock="1"/>
              <w:suppressOverlap/>
              <w:rPr>
                <w:color w:val="000000" w:themeColor="text1"/>
                <w:shd w:val="clear" w:color="auto" w:fill="E6E6E6"/>
                <w:lang w:val="en-US"/>
              </w:rPr>
            </w:pPr>
            <w:r>
              <w:rPr>
                <w:color w:val="000000" w:themeColor="text1"/>
                <w:lang w:val="en-US"/>
              </w:rPr>
              <w:t>Número de referencia</w:t>
            </w:r>
            <w:r w:rsidR="00DB4C25" w:rsidRPr="00774D59">
              <w:rPr>
                <w:color w:val="000000" w:themeColor="text1"/>
                <w:lang w:val="en-US"/>
              </w:rPr>
              <w:t>:</w:t>
            </w:r>
            <w:r w:rsidR="00DB4C25" w:rsidRPr="00774D59">
              <w:rPr>
                <w:color w:val="000000" w:themeColor="text1"/>
                <w:shd w:val="clear" w:color="auto" w:fill="E6E6E6"/>
                <w:lang w:val="en-US"/>
              </w:rPr>
              <w:fldChar w:fldCharType="begin"/>
            </w:r>
            <w:r w:rsidR="00DB4C25" w:rsidRPr="00774D59">
              <w:rPr>
                <w:color w:val="000000" w:themeColor="text1"/>
                <w:lang w:val="en-US"/>
              </w:rPr>
              <w:instrText xml:space="preserve"> MACROBUTTON  Abbrechen </w:instrText>
            </w:r>
            <w:r w:rsidR="00DB4C25" w:rsidRPr="00774D59">
              <w:rPr>
                <w:color w:val="000000" w:themeColor="text1"/>
                <w:shd w:val="clear" w:color="auto" w:fill="E6E6E6"/>
                <w:lang w:val="en-US"/>
              </w:rPr>
              <w:fldChar w:fldCharType="end"/>
            </w:r>
            <w:r w:rsidR="00DB4C25" w:rsidRPr="00774D59">
              <w:rPr>
                <w:color w:val="000000" w:themeColor="text1"/>
                <w:lang w:val="en-US"/>
              </w:rPr>
              <w:t xml:space="preserve"> </w:t>
            </w:r>
            <w:r w:rsidR="00776050" w:rsidRPr="00774D59">
              <w:rPr>
                <w:color w:val="000000" w:themeColor="text1"/>
                <w:shd w:val="clear" w:color="auto" w:fill="E6E6E6"/>
                <w:lang w:val="en-US"/>
              </w:rPr>
              <w:t>HQMOPR202407306972EN</w:t>
            </w:r>
          </w:p>
        </w:tc>
      </w:tr>
    </w:tbl>
    <w:p w14:paraId="31E283E1" w14:textId="77777777" w:rsidR="003317F3" w:rsidRDefault="003317F3">
      <w:pPr>
        <w:framePr w:w="9639" w:wrap="around" w:vAnchor="page" w:hAnchor="page" w:x="1169" w:y="15168" w:anchorLock="1"/>
        <w:spacing w:line="14" w:lineRule="exact"/>
        <w:suppressOverlap/>
        <w:rPr>
          <w:lang w:val="en-US"/>
        </w:rPr>
      </w:pPr>
    </w:p>
    <w:p w14:paraId="54897893" w14:textId="77777777" w:rsidR="000862F1" w:rsidRPr="000862F1" w:rsidRDefault="000862F1" w:rsidP="008859DC">
      <w:pPr>
        <w:pStyle w:val="Bodytext"/>
        <w:rPr>
          <w:sz w:val="36"/>
          <w:szCs w:val="36"/>
        </w:rPr>
      </w:pPr>
    </w:p>
    <w:p w14:paraId="4B98F26C" w14:textId="1FCE9DD3" w:rsidR="00EC4643" w:rsidRPr="000862F1" w:rsidRDefault="00EC4643" w:rsidP="008859DC">
      <w:pPr>
        <w:pStyle w:val="Bodytext"/>
        <w:rPr>
          <w:sz w:val="36"/>
          <w:szCs w:val="36"/>
          <w:lang w:val="es-ES"/>
        </w:rPr>
      </w:pPr>
      <w:r w:rsidRPr="000862F1">
        <w:rPr>
          <w:sz w:val="36"/>
          <w:szCs w:val="36"/>
          <w:lang w:val="es-ES"/>
        </w:rPr>
        <w:t xml:space="preserve">Siemens Mobility presenta </w:t>
      </w:r>
      <w:r w:rsidR="00735292" w:rsidRPr="000862F1">
        <w:rPr>
          <w:sz w:val="36"/>
          <w:szCs w:val="36"/>
          <w:lang w:val="es-ES"/>
        </w:rPr>
        <w:t xml:space="preserve">avances </w:t>
      </w:r>
      <w:r w:rsidR="008D481D" w:rsidRPr="000862F1">
        <w:rPr>
          <w:sz w:val="36"/>
          <w:szCs w:val="36"/>
          <w:lang w:val="es-ES"/>
        </w:rPr>
        <w:t>para una m</w:t>
      </w:r>
      <w:r w:rsidR="008D481D" w:rsidRPr="000862F1">
        <w:rPr>
          <w:sz w:val="36"/>
          <w:szCs w:val="36"/>
          <w:lang w:val="es-ES"/>
        </w:rPr>
        <w:t>ayor capacidad ferroviaria gracias a la digitalización</w:t>
      </w:r>
    </w:p>
    <w:p w14:paraId="4FB2EC73" w14:textId="77777777" w:rsidR="00B77056" w:rsidRPr="00B77056" w:rsidRDefault="00B77056" w:rsidP="008859DC">
      <w:pPr>
        <w:pStyle w:val="Bodytext"/>
        <w:rPr>
          <w:szCs w:val="22"/>
          <w:lang w:val="es-ES"/>
        </w:rPr>
      </w:pPr>
    </w:p>
    <w:p w14:paraId="36A77812" w14:textId="426CB6C8" w:rsidR="001C7C91" w:rsidRPr="008859DC" w:rsidRDefault="00E00B06" w:rsidP="001C7C91">
      <w:pPr>
        <w:pStyle w:val="BulletsListing"/>
        <w:jc w:val="both"/>
        <w:rPr>
          <w:lang w:val="es-ES"/>
        </w:rPr>
      </w:pPr>
      <w:r>
        <w:rPr>
          <w:lang w:val="es-ES"/>
        </w:rPr>
        <w:t>La compañía</w:t>
      </w:r>
      <w:r w:rsidR="001C7C91" w:rsidRPr="008859DC">
        <w:rPr>
          <w:lang w:val="es-ES"/>
        </w:rPr>
        <w:t xml:space="preserve"> </w:t>
      </w:r>
      <w:r w:rsidR="001C7C91">
        <w:rPr>
          <w:lang w:val="es-ES"/>
        </w:rPr>
        <w:t>mostrará</w:t>
      </w:r>
      <w:r w:rsidR="001C7C91" w:rsidRPr="008859DC">
        <w:rPr>
          <w:lang w:val="es-ES"/>
        </w:rPr>
        <w:t xml:space="preserve"> sus innovaciones y soluciones en </w:t>
      </w:r>
      <w:r>
        <w:rPr>
          <w:lang w:val="es-ES"/>
        </w:rPr>
        <w:t xml:space="preserve">InnoTrans 2024, en </w:t>
      </w:r>
      <w:r w:rsidR="001C7C91" w:rsidRPr="008859DC">
        <w:rPr>
          <w:lang w:val="es-ES"/>
        </w:rPr>
        <w:t xml:space="preserve">el hub27 </w:t>
      </w:r>
      <w:r w:rsidR="001C7C91">
        <w:rPr>
          <w:lang w:val="es-ES"/>
        </w:rPr>
        <w:t>(</w:t>
      </w:r>
      <w:r w:rsidR="001C7C91" w:rsidRPr="008859DC">
        <w:rPr>
          <w:lang w:val="es-ES"/>
        </w:rPr>
        <w:t>estand 230</w:t>
      </w:r>
      <w:r w:rsidR="001C7C91">
        <w:rPr>
          <w:lang w:val="es-ES"/>
        </w:rPr>
        <w:t>)</w:t>
      </w:r>
      <w:r w:rsidR="001C7C91" w:rsidRPr="008859DC">
        <w:rPr>
          <w:lang w:val="es-ES"/>
        </w:rPr>
        <w:t xml:space="preserve"> y en la zona de exposición exterior</w:t>
      </w:r>
      <w:r w:rsidR="001C7C91">
        <w:rPr>
          <w:lang w:val="es-ES"/>
        </w:rPr>
        <w:t xml:space="preserve"> </w:t>
      </w:r>
    </w:p>
    <w:p w14:paraId="7FAB0F1E" w14:textId="606FF6AB" w:rsidR="008859DC" w:rsidRDefault="008859DC" w:rsidP="008859DC">
      <w:pPr>
        <w:pStyle w:val="BulletsListing"/>
        <w:jc w:val="both"/>
        <w:rPr>
          <w:lang w:val="es-ES"/>
        </w:rPr>
      </w:pPr>
      <w:r w:rsidRPr="008859DC">
        <w:rPr>
          <w:lang w:val="es-ES"/>
        </w:rPr>
        <w:t xml:space="preserve">El ecosistema digital de Siemens Mobility, que permite integrar datos de distintas fuentes a través de </w:t>
      </w:r>
      <w:proofErr w:type="spellStart"/>
      <w:r w:rsidRPr="008859DC">
        <w:rPr>
          <w:lang w:val="es-ES"/>
        </w:rPr>
        <w:t>APIs</w:t>
      </w:r>
      <w:proofErr w:type="spellEnd"/>
      <w:r w:rsidRPr="008859DC">
        <w:rPr>
          <w:lang w:val="es-ES"/>
        </w:rPr>
        <w:t>, aumenta la capacidad y reduce el consumo de energía</w:t>
      </w:r>
    </w:p>
    <w:p w14:paraId="04F5AF5C" w14:textId="375B6D76" w:rsidR="00DC784A" w:rsidRPr="00B77056" w:rsidRDefault="00B77056" w:rsidP="008859DC">
      <w:pPr>
        <w:pStyle w:val="BulletsListing"/>
        <w:jc w:val="both"/>
        <w:rPr>
          <w:lang w:val="es-ES"/>
        </w:rPr>
      </w:pPr>
      <w:r w:rsidRPr="00B77056">
        <w:rPr>
          <w:lang w:val="es-ES"/>
        </w:rPr>
        <w:t>Innovación en la adquisición de trenes:</w:t>
      </w:r>
      <w:r w:rsidR="004D109D" w:rsidRPr="00B77056">
        <w:rPr>
          <w:lang w:val="es-ES"/>
        </w:rPr>
        <w:t xml:space="preserve"> </w:t>
      </w:r>
      <w:proofErr w:type="spellStart"/>
      <w:r w:rsidR="004D109D" w:rsidRPr="00B77056">
        <w:rPr>
          <w:lang w:val="es-ES"/>
        </w:rPr>
        <w:t>Mireo</w:t>
      </w:r>
      <w:proofErr w:type="spellEnd"/>
      <w:r w:rsidR="004D109D" w:rsidRPr="00B77056">
        <w:rPr>
          <w:lang w:val="es-ES"/>
        </w:rPr>
        <w:t xml:space="preserve"> Smart </w:t>
      </w:r>
      <w:r>
        <w:rPr>
          <w:lang w:val="es-ES"/>
        </w:rPr>
        <w:t xml:space="preserve">y </w:t>
      </w:r>
      <w:r w:rsidR="004D109D" w:rsidRPr="00B77056">
        <w:rPr>
          <w:lang w:val="es-ES"/>
        </w:rPr>
        <w:t xml:space="preserve">Smart Train </w:t>
      </w:r>
      <w:proofErr w:type="spellStart"/>
      <w:r w:rsidR="004D109D" w:rsidRPr="00B77056">
        <w:rPr>
          <w:lang w:val="es-ES"/>
        </w:rPr>
        <w:t>Lease</w:t>
      </w:r>
      <w:proofErr w:type="spellEnd"/>
      <w:r w:rsidR="009E5467" w:rsidRPr="00B77056">
        <w:rPr>
          <w:lang w:val="es-ES"/>
        </w:rPr>
        <w:t xml:space="preserve"> </w:t>
      </w:r>
    </w:p>
    <w:p w14:paraId="57E3F4C5" w14:textId="77F8011D" w:rsidR="008859DC" w:rsidRPr="008859DC" w:rsidRDefault="008859DC" w:rsidP="008859DC">
      <w:pPr>
        <w:pStyle w:val="BulletsListing"/>
        <w:jc w:val="both"/>
        <w:rPr>
          <w:lang w:val="es-ES"/>
        </w:rPr>
      </w:pPr>
      <w:r w:rsidRPr="008859DC">
        <w:rPr>
          <w:lang w:val="es-ES"/>
        </w:rPr>
        <w:t>Presentación del tren de alta velocidad Velaro para Egipto</w:t>
      </w:r>
    </w:p>
    <w:p w14:paraId="21204BC2" w14:textId="77777777" w:rsidR="008859DC" w:rsidRPr="008859DC" w:rsidRDefault="008859DC" w:rsidP="00A43A81">
      <w:pPr>
        <w:pStyle w:val="Bodytext"/>
        <w:rPr>
          <w:lang w:val="es-ES"/>
        </w:rPr>
      </w:pPr>
    </w:p>
    <w:p w14:paraId="651CE625" w14:textId="2D51EC01" w:rsidR="00154FF0" w:rsidRPr="00A2519F" w:rsidRDefault="00417E4C" w:rsidP="00B77056">
      <w:pPr>
        <w:pStyle w:val="Bodytext"/>
        <w:jc w:val="both"/>
        <w:rPr>
          <w:lang w:val="es-ES"/>
        </w:rPr>
      </w:pPr>
      <w:r w:rsidRPr="1B62C9BD">
        <w:rPr>
          <w:lang w:val="es-ES"/>
        </w:rPr>
        <w:t xml:space="preserve">La presentación de Siemens </w:t>
      </w:r>
      <w:proofErr w:type="spellStart"/>
      <w:r w:rsidRPr="1B62C9BD">
        <w:rPr>
          <w:lang w:val="es-ES"/>
        </w:rPr>
        <w:t>Xcelerator</w:t>
      </w:r>
      <w:proofErr w:type="spellEnd"/>
      <w:r w:rsidRPr="1B62C9BD">
        <w:rPr>
          <w:lang w:val="es-ES"/>
        </w:rPr>
        <w:t xml:space="preserve"> en InnoTrans 2022 marcó el nacimiento de un ecosistema abierto para una colaboración digital plena</w:t>
      </w:r>
      <w:r w:rsidR="00CF44FA" w:rsidRPr="1B62C9BD">
        <w:rPr>
          <w:lang w:val="es-ES"/>
        </w:rPr>
        <w:t xml:space="preserve">. </w:t>
      </w:r>
      <w:r w:rsidRPr="1B62C9BD">
        <w:rPr>
          <w:lang w:val="es-ES"/>
        </w:rPr>
        <w:t xml:space="preserve">En InnoTrans 2024, Siemens Mobility mostrará el enorme potencial de la industria ferroviaria para reducir la huella de carbono global de la sociedad, con la digitalización como factor clave. Esto incluye optimizar el mantenimiento, maximizar el uso de la infraestructura existente y </w:t>
      </w:r>
      <w:r w:rsidRPr="00B2402D">
        <w:rPr>
          <w:lang w:val="es-ES"/>
        </w:rPr>
        <w:t xml:space="preserve">proporcionar soluciones de viaje </w:t>
      </w:r>
      <w:r w:rsidR="006B2E1C" w:rsidRPr="006B2E1C">
        <w:rPr>
          <w:lang w:val="es-ES"/>
        </w:rPr>
        <w:t>integradas</w:t>
      </w:r>
      <w:r w:rsidR="00A43A81" w:rsidRPr="1B62C9BD">
        <w:rPr>
          <w:lang w:val="es-ES"/>
        </w:rPr>
        <w:t xml:space="preserve">. </w:t>
      </w:r>
      <w:r w:rsidR="00A2519F" w:rsidRPr="006667F8">
        <w:rPr>
          <w:lang w:val="es-ES"/>
        </w:rPr>
        <w:t>Sin embargo,</w:t>
      </w:r>
      <w:r w:rsidR="00A2519F" w:rsidRPr="1B62C9BD">
        <w:rPr>
          <w:lang w:val="es-ES"/>
        </w:rPr>
        <w:t xml:space="preserve"> uno de los mayores impedimentos para una adopción total de la digitalización son las enormes cantidades de datos que se encuentran almacenados en sistemas cerrados. La respuesta está en acceder a estos a través de interfaces de programación de aplicaciones (</w:t>
      </w:r>
      <w:proofErr w:type="spellStart"/>
      <w:r w:rsidR="00A2519F" w:rsidRPr="1B62C9BD">
        <w:rPr>
          <w:lang w:val="es-ES"/>
        </w:rPr>
        <w:t>APIs</w:t>
      </w:r>
      <w:proofErr w:type="spellEnd"/>
      <w:r w:rsidR="00A2519F" w:rsidRPr="1B62C9BD">
        <w:rPr>
          <w:lang w:val="es-ES"/>
        </w:rPr>
        <w:t xml:space="preserve">) estandarizadas y conectarlos con herramientas de análisis y evaluación basadas en inteligencia artificial. Como proveedor líder de tecnología, Siemens Mobility ha identificado alrededor de 100 </w:t>
      </w:r>
      <w:proofErr w:type="spellStart"/>
      <w:r w:rsidR="00A2519F" w:rsidRPr="1B62C9BD">
        <w:rPr>
          <w:lang w:val="es-ES"/>
        </w:rPr>
        <w:t>APIs</w:t>
      </w:r>
      <w:proofErr w:type="spellEnd"/>
      <w:r w:rsidR="00A2519F" w:rsidRPr="1B62C9BD">
        <w:rPr>
          <w:lang w:val="es-ES"/>
        </w:rPr>
        <w:t xml:space="preserve"> dentro del ecosistema ferroviario y ya ha desarrollado una docena de ellas</w:t>
      </w:r>
      <w:r w:rsidR="003F1AFB" w:rsidRPr="1B62C9BD">
        <w:rPr>
          <w:lang w:val="es-ES"/>
        </w:rPr>
        <w:t>.</w:t>
      </w:r>
      <w:r w:rsidR="00A43A81" w:rsidRPr="1B62C9BD">
        <w:rPr>
          <w:lang w:val="es-ES"/>
        </w:rPr>
        <w:t xml:space="preserve"> </w:t>
      </w:r>
    </w:p>
    <w:p w14:paraId="55E10C23" w14:textId="48914D47" w:rsidR="00657DF3" w:rsidRPr="00A2519F" w:rsidRDefault="00657DF3" w:rsidP="00B77056">
      <w:pPr>
        <w:pStyle w:val="Bodytext"/>
        <w:jc w:val="both"/>
        <w:rPr>
          <w:color w:val="FF0000"/>
          <w:lang w:val="es-ES"/>
        </w:rPr>
      </w:pPr>
    </w:p>
    <w:p w14:paraId="53D4873B" w14:textId="4FFB60E2" w:rsidR="00EF5BFB" w:rsidRPr="00B2402D" w:rsidRDefault="009620EC" w:rsidP="1B62C9BD">
      <w:pPr>
        <w:pStyle w:val="Bodytext"/>
        <w:jc w:val="both"/>
        <w:rPr>
          <w:lang w:val="es-ES"/>
        </w:rPr>
      </w:pPr>
      <w:r w:rsidRPr="00B2402D">
        <w:rPr>
          <w:b/>
          <w:bCs/>
          <w:lang w:val="es-ES"/>
        </w:rPr>
        <w:t xml:space="preserve">Michael Peter, CEO </w:t>
      </w:r>
      <w:r w:rsidR="00A2519F" w:rsidRPr="00B2402D">
        <w:rPr>
          <w:b/>
          <w:bCs/>
          <w:lang w:val="es-ES"/>
        </w:rPr>
        <w:t>de</w:t>
      </w:r>
      <w:r w:rsidR="00E964FA" w:rsidRPr="00B2402D">
        <w:rPr>
          <w:b/>
          <w:bCs/>
          <w:lang w:val="es-ES"/>
        </w:rPr>
        <w:t xml:space="preserve"> </w:t>
      </w:r>
      <w:r w:rsidRPr="00B2402D">
        <w:rPr>
          <w:b/>
          <w:bCs/>
          <w:lang w:val="es-ES"/>
        </w:rPr>
        <w:t>Siemens Mobility</w:t>
      </w:r>
      <w:r w:rsidRPr="00B2402D">
        <w:rPr>
          <w:lang w:val="es-ES"/>
        </w:rPr>
        <w:t>:</w:t>
      </w:r>
      <w:r w:rsidR="00EF5BFB" w:rsidRPr="00B2402D">
        <w:rPr>
          <w:lang w:val="es-ES"/>
        </w:rPr>
        <w:t xml:space="preserve"> "</w:t>
      </w:r>
      <w:r w:rsidR="007F470B" w:rsidRPr="00B2402D">
        <w:rPr>
          <w:lang w:val="es-ES"/>
        </w:rPr>
        <w:t xml:space="preserve">InnoTrans 2024 es el siguiente capítulo de nuestro viaje de digitalización que comenzó en 2018. Mostraremos las últimas </w:t>
      </w:r>
      <w:r w:rsidR="007F470B" w:rsidRPr="00B2402D">
        <w:rPr>
          <w:lang w:val="es-ES"/>
        </w:rPr>
        <w:lastRenderedPageBreak/>
        <w:t xml:space="preserve">innovaciones que ofrecen un 100% de disponibilidad de los trenes, una capacidad de red maximizada y mejoras en la experiencia del viajero para alcanzar hasta un 100% de ocupación. Llevaremos la conectividad al siguiente nivel haciendo que el software sea más modular, utilizando </w:t>
      </w:r>
      <w:proofErr w:type="spellStart"/>
      <w:r w:rsidR="007F470B" w:rsidRPr="00B2402D">
        <w:rPr>
          <w:lang w:val="es-ES"/>
        </w:rPr>
        <w:t>APIs</w:t>
      </w:r>
      <w:proofErr w:type="spellEnd"/>
      <w:r w:rsidR="007F470B" w:rsidRPr="00B2402D">
        <w:rPr>
          <w:lang w:val="es-ES"/>
        </w:rPr>
        <w:t xml:space="preserve"> estandarizadas, y trasladaremos los módulos de software a la nube para obtener soluciones digitales que beneficien a nuestros clientes, pasajeros y a nuestro planeta”.</w:t>
      </w:r>
    </w:p>
    <w:p w14:paraId="6C137398" w14:textId="1B54BC93" w:rsidR="00A37934" w:rsidRPr="007F470B" w:rsidRDefault="00A37934" w:rsidP="00B77056">
      <w:pPr>
        <w:pStyle w:val="Bodytext"/>
        <w:jc w:val="both"/>
        <w:rPr>
          <w:lang w:val="es-ES"/>
        </w:rPr>
      </w:pPr>
    </w:p>
    <w:p w14:paraId="753225D5" w14:textId="7A44C53B" w:rsidR="00B153D1" w:rsidRPr="00D668BD" w:rsidRDefault="009A3B84" w:rsidP="00B77056">
      <w:pPr>
        <w:pStyle w:val="Bodytext"/>
        <w:jc w:val="both"/>
        <w:rPr>
          <w:lang w:val="es-ES"/>
        </w:rPr>
      </w:pPr>
      <w:r w:rsidRPr="00D668BD">
        <w:rPr>
          <w:lang w:val="es-ES"/>
        </w:rPr>
        <w:t>Uno de los ejemplos más completos en InnoTrans 2024, que constituye la parte principal de la presencia de Siemens Mobility en InnoTrans, es un nuevo proyecto de gran colaboración con el operador de trenes regionales de Múnich, S-Bahn Munich. Funciones como el control de flotas, aplicaciones en el</w:t>
      </w:r>
      <w:r w:rsidR="00223FC8" w:rsidRPr="00D668BD">
        <w:rPr>
          <w:lang w:val="es-ES"/>
        </w:rPr>
        <w:t xml:space="preserve"> propio</w:t>
      </w:r>
      <w:r w:rsidRPr="00D668BD">
        <w:rPr>
          <w:lang w:val="es-ES"/>
        </w:rPr>
        <w:t xml:space="preserve"> tren, activación remota de trenes y actualizaciones de software, sistemas de mantenimiento basados en IA con Railigent X y muchas otras características son posibles gracias al enfoque del ecosistema estandarizado de Siemens Mobility, que permite integrar datos de diferentes fuentes a través de </w:t>
      </w:r>
      <w:proofErr w:type="spellStart"/>
      <w:r w:rsidRPr="00D668BD">
        <w:rPr>
          <w:lang w:val="es-ES"/>
        </w:rPr>
        <w:t>APIs</w:t>
      </w:r>
      <w:proofErr w:type="spellEnd"/>
      <w:r w:rsidRPr="00D668BD">
        <w:rPr>
          <w:lang w:val="es-ES"/>
        </w:rPr>
        <w:t>. Como resultado, algunas de las tecnologías del nuevo S-Bahn de Múnich son proporcionadas directamente por Siemens Mobility, mientras que otras han sido desarrolladas por el propio operador o incluso por competidores. Se trata de innovación colaborativa hacia un objetivo compartido: promover el ferrocarril como el mejor y más sostenible modo de viajar para todas las personas.</w:t>
      </w:r>
    </w:p>
    <w:p w14:paraId="53645280" w14:textId="77777777" w:rsidR="009A3B84" w:rsidRPr="009A3B84" w:rsidRDefault="009A3B84" w:rsidP="00B77056">
      <w:pPr>
        <w:pStyle w:val="Bodytext"/>
        <w:jc w:val="both"/>
        <w:rPr>
          <w:lang w:val="es-ES"/>
        </w:rPr>
      </w:pPr>
    </w:p>
    <w:p w14:paraId="4F5303C7" w14:textId="217EFEC6" w:rsidR="003B03A1" w:rsidRPr="00B2402D" w:rsidRDefault="007F470B" w:rsidP="00B77056">
      <w:pPr>
        <w:pStyle w:val="Bodytext"/>
        <w:jc w:val="both"/>
        <w:rPr>
          <w:b/>
          <w:bCs/>
          <w:lang w:val="es-ES"/>
        </w:rPr>
      </w:pPr>
      <w:r w:rsidRPr="00B2402D">
        <w:rPr>
          <w:b/>
          <w:bCs/>
          <w:lang w:val="es-ES"/>
        </w:rPr>
        <w:t>Capacidad de red maximizada</w:t>
      </w:r>
    </w:p>
    <w:p w14:paraId="20734A3C" w14:textId="6BCF1887" w:rsidR="003B03A1" w:rsidRDefault="003B03A1" w:rsidP="00B77056">
      <w:pPr>
        <w:pStyle w:val="Bodytext"/>
        <w:jc w:val="both"/>
        <w:rPr>
          <w:lang w:val="es-ES"/>
        </w:rPr>
      </w:pPr>
      <w:r w:rsidRPr="00D668BD">
        <w:rPr>
          <w:lang w:val="es-ES"/>
        </w:rPr>
        <w:t>En InnoTrans 2024, Siemens Mobility presentará una gran innovación en tecnología de señalización. La compañía mostrará cómo los operadores pueden optimizar aún más tanto las capacidades de la red como la eficiencia energética con la ayuda de soluciones digitales de señalización y electrificación. La infraestructura en la nube, con su posibilidad de virtualización y geo</w:t>
      </w:r>
      <w:r w:rsidR="06A85EF6" w:rsidRPr="00D668BD">
        <w:rPr>
          <w:lang w:val="es-ES"/>
        </w:rPr>
        <w:t>-</w:t>
      </w:r>
      <w:r w:rsidRPr="00D668BD">
        <w:rPr>
          <w:lang w:val="es-ES"/>
        </w:rPr>
        <w:t>redundancia de diversos componentes de hardware, como los sistemas de enclavamiento y ETCS, contribuye significativamente a reducir los costes de mantenimiento y explotación</w:t>
      </w:r>
      <w:r w:rsidR="00B153D1" w:rsidRPr="00D668BD">
        <w:rPr>
          <w:lang w:val="es-ES"/>
        </w:rPr>
        <w:t>.</w:t>
      </w:r>
      <w:r w:rsidR="00B153D1" w:rsidRPr="1B62C9BD">
        <w:rPr>
          <w:lang w:val="es-ES"/>
        </w:rPr>
        <w:t xml:space="preserve"> </w:t>
      </w:r>
    </w:p>
    <w:p w14:paraId="140704E6" w14:textId="587F42C8" w:rsidR="003B03A1" w:rsidRPr="007276BF" w:rsidRDefault="003B03A1" w:rsidP="00B77056">
      <w:pPr>
        <w:pStyle w:val="Bodytext"/>
        <w:jc w:val="both"/>
        <w:rPr>
          <w:lang w:val="es-ES"/>
        </w:rPr>
      </w:pPr>
      <w:r w:rsidRPr="003B03A1">
        <w:rPr>
          <w:lang w:val="es-ES"/>
        </w:rPr>
        <w:t>Además, los sistemas digitales de control de trenes, combinados con la Operación Automática de Trenes (ATO) sobre ETCS, no solo aumentan la capacidad hasta en un 30%, sino que también reducen el consumo de energía en la red hasta en un 30%, mientras que la puntualidad mejora hasta en un 15%</w:t>
      </w:r>
      <w:r w:rsidR="00B153D1" w:rsidRPr="003B03A1">
        <w:rPr>
          <w:lang w:val="es-ES"/>
        </w:rPr>
        <w:t xml:space="preserve">. </w:t>
      </w:r>
      <w:r w:rsidR="00B153D1" w:rsidRPr="007276BF">
        <w:rPr>
          <w:b/>
          <w:bCs/>
          <w:lang w:val="es-ES"/>
        </w:rPr>
        <w:t>Train2Cloud</w:t>
      </w:r>
      <w:r w:rsidR="00B153D1" w:rsidRPr="007276BF">
        <w:rPr>
          <w:lang w:val="es-ES"/>
        </w:rPr>
        <w:t xml:space="preserve"> – </w:t>
      </w:r>
      <w:r w:rsidR="007276BF" w:rsidRPr="007276BF">
        <w:rPr>
          <w:lang w:val="es-ES"/>
        </w:rPr>
        <w:t>Siemens Mobility mostrará las últimas innovaciones de su sistema de señalización urbana digital, como la conectividad 5G, así como la primera actualización del mundo de un sistema de metro GoA4 existente a un nuevo sistema de automatización GoA4 CBTC. Esto mejora significativamente la capacidad de los sistemas de metro</w:t>
      </w:r>
      <w:r w:rsidR="00FF7D65" w:rsidRPr="007276BF">
        <w:rPr>
          <w:lang w:val="es-ES"/>
        </w:rPr>
        <w:t>.</w:t>
      </w:r>
    </w:p>
    <w:p w14:paraId="7CDAB8FE" w14:textId="3B4F6258" w:rsidR="003E3E27" w:rsidRPr="007D1E87" w:rsidRDefault="007276BF" w:rsidP="00B77056">
      <w:pPr>
        <w:pStyle w:val="Bodytext"/>
        <w:jc w:val="both"/>
        <w:rPr>
          <w:lang w:val="es-ES"/>
        </w:rPr>
      </w:pPr>
      <w:r w:rsidRPr="007D1E87">
        <w:rPr>
          <w:lang w:val="es-ES"/>
        </w:rPr>
        <w:lastRenderedPageBreak/>
        <w:t>Además, Siemens Mobility mostrará cómo las últimas innovaciones en electrificación, como los convertidores estáticos de frecuencia, aportarán aún más posibilidades de ahorro energético a los operadores</w:t>
      </w:r>
      <w:r w:rsidR="00B153D1" w:rsidRPr="007D1E87">
        <w:rPr>
          <w:lang w:val="es-ES"/>
        </w:rPr>
        <w:t xml:space="preserve">. </w:t>
      </w:r>
    </w:p>
    <w:p w14:paraId="29CD9C9A" w14:textId="77777777" w:rsidR="003E3E27" w:rsidRPr="007276BF" w:rsidRDefault="003E3E27" w:rsidP="00B77056">
      <w:pPr>
        <w:pStyle w:val="Bodytext"/>
        <w:jc w:val="both"/>
        <w:rPr>
          <w:lang w:val="es-ES"/>
        </w:rPr>
      </w:pPr>
    </w:p>
    <w:p w14:paraId="60FFD0F2" w14:textId="1E3FB6D9" w:rsidR="003B03A1" w:rsidRPr="00752391" w:rsidRDefault="006D127A" w:rsidP="00B77056">
      <w:pPr>
        <w:pStyle w:val="Bodytext"/>
        <w:jc w:val="both"/>
        <w:rPr>
          <w:lang w:val="es-ES"/>
        </w:rPr>
      </w:pPr>
      <w:r w:rsidRPr="00752391">
        <w:rPr>
          <w:b/>
          <w:bCs/>
          <w:lang w:val="es-ES"/>
        </w:rPr>
        <w:t>Rail Services:</w:t>
      </w:r>
      <w:r w:rsidR="00CD726C" w:rsidRPr="00752391">
        <w:rPr>
          <w:b/>
          <w:bCs/>
          <w:lang w:val="es-ES"/>
        </w:rPr>
        <w:t xml:space="preserve"> </w:t>
      </w:r>
      <w:r w:rsidR="00752391" w:rsidRPr="00752391">
        <w:rPr>
          <w:lang w:val="es-ES"/>
        </w:rPr>
        <w:t>Siemens Mobility presentará nuevas tecnologías y productos de servicios ferroviarios en InnoTrans 2024</w:t>
      </w:r>
      <w:r w:rsidR="00CD726C" w:rsidRPr="00752391">
        <w:rPr>
          <w:lang w:val="es-ES"/>
        </w:rPr>
        <w:t>.</w:t>
      </w:r>
    </w:p>
    <w:p w14:paraId="7CD34A1C" w14:textId="18232FC1" w:rsidR="003B03A1" w:rsidRPr="00752391" w:rsidRDefault="006D127A" w:rsidP="00B77056">
      <w:pPr>
        <w:pStyle w:val="Bodytext"/>
        <w:jc w:val="both"/>
        <w:rPr>
          <w:lang w:val="es-ES"/>
        </w:rPr>
      </w:pPr>
      <w:r w:rsidRPr="00752391">
        <w:rPr>
          <w:b/>
          <w:bCs/>
          <w:lang w:val="es-ES"/>
        </w:rPr>
        <w:t xml:space="preserve">Railigent X: </w:t>
      </w:r>
      <w:r w:rsidR="00752391" w:rsidRPr="00752391">
        <w:rPr>
          <w:lang w:val="es-ES"/>
        </w:rPr>
        <w:t xml:space="preserve">este conjunto de aplicaciones basadas en la nube combina IoT e IA para optimizar los activos ferroviarios. Railigent X se integra perfectamente con otros sistemas o aplicaciones de socios a través de </w:t>
      </w:r>
      <w:proofErr w:type="spellStart"/>
      <w:r w:rsidR="00752391" w:rsidRPr="00752391">
        <w:rPr>
          <w:lang w:val="es-ES"/>
        </w:rPr>
        <w:t>APIs</w:t>
      </w:r>
      <w:proofErr w:type="spellEnd"/>
      <w:r w:rsidR="00752391" w:rsidRPr="00752391">
        <w:rPr>
          <w:lang w:val="es-ES"/>
        </w:rPr>
        <w:t>, proporcionando una optimización de procesos de extremo a extremo. Puede reducir los costes debidos a retrasos en el servicio hasta en un 40%, minimizar las paradas no programadas en los depósitos hasta en un 30% y reducir los costes de mantenimiento hasta en un 15%. Una nueva aplicación de Railigent X es</w:t>
      </w:r>
      <w:r w:rsidRPr="00752391">
        <w:rPr>
          <w:lang w:val="es-ES"/>
        </w:rPr>
        <w:t xml:space="preserve"> "Health states</w:t>
      </w:r>
      <w:r w:rsidR="00752391">
        <w:rPr>
          <w:lang w:val="es-ES"/>
        </w:rPr>
        <w:t>”</w:t>
      </w:r>
      <w:r w:rsidR="00752391" w:rsidRPr="00752391">
        <w:rPr>
          <w:lang w:val="es-ES"/>
        </w:rPr>
        <w:t>, un modelo integral de ayuda a la toma de decisiones para coordinadores de mantenimiento de flotas/ECM3</w:t>
      </w:r>
      <w:r w:rsidR="00F45906">
        <w:rPr>
          <w:lang w:val="es-ES"/>
        </w:rPr>
        <w:t>,</w:t>
      </w:r>
      <w:r w:rsidR="00F45906" w:rsidRPr="00F45906">
        <w:rPr>
          <w:color w:val="FF0000"/>
          <w:lang w:val="es-ES"/>
        </w:rPr>
        <w:t xml:space="preserve"> </w:t>
      </w:r>
      <w:r w:rsidR="00F45906" w:rsidRPr="007D1E87">
        <w:rPr>
          <w:lang w:val="es-ES"/>
        </w:rPr>
        <w:t xml:space="preserve">que </w:t>
      </w:r>
      <w:r w:rsidR="00F45906">
        <w:rPr>
          <w:lang w:val="es-ES"/>
        </w:rPr>
        <w:t>u</w:t>
      </w:r>
      <w:r w:rsidR="00752391" w:rsidRPr="00752391">
        <w:rPr>
          <w:lang w:val="es-ES"/>
        </w:rPr>
        <w:t>tiliza indicadores de luces de colores (rojo, amarillo, verde) para evaluar el estado de los componentes.</w:t>
      </w:r>
    </w:p>
    <w:p w14:paraId="75083DCB" w14:textId="30136A9D" w:rsidR="006D127A" w:rsidRPr="007D1E87" w:rsidRDefault="00752391" w:rsidP="00B77056">
      <w:pPr>
        <w:pStyle w:val="Bodytext"/>
        <w:jc w:val="both"/>
        <w:rPr>
          <w:lang w:val="es-ES"/>
        </w:rPr>
      </w:pPr>
      <w:r w:rsidRPr="00752391">
        <w:rPr>
          <w:lang w:val="es-ES"/>
        </w:rPr>
        <w:t xml:space="preserve">En </w:t>
      </w:r>
      <w:r w:rsidRPr="00752391">
        <w:rPr>
          <w:b/>
          <w:bCs/>
          <w:lang w:val="es-ES"/>
        </w:rPr>
        <w:t>MoBase</w:t>
      </w:r>
      <w:r w:rsidRPr="00752391">
        <w:rPr>
          <w:lang w:val="es-ES"/>
        </w:rPr>
        <w:t xml:space="preserve">, la plataforma de comercio electrónico de productos y soluciones ferroviarias profesionales, </w:t>
      </w:r>
      <w:r w:rsidRPr="007D1E87">
        <w:rPr>
          <w:lang w:val="es-ES"/>
        </w:rPr>
        <w:t xml:space="preserve">ofrece </w:t>
      </w:r>
      <w:r w:rsidRPr="00752391">
        <w:rPr>
          <w:lang w:val="es-ES"/>
        </w:rPr>
        <w:t>a los clientes una experiencia de compra integral muy cómoda. Con más de 350.000 piezas de repuesto disponibles, pueden encontrar fácilmente lo que necesitan</w:t>
      </w:r>
      <w:r w:rsidR="00AF317B">
        <w:rPr>
          <w:lang w:val="es-ES"/>
        </w:rPr>
        <w:t xml:space="preserve"> y c</w:t>
      </w:r>
      <w:r w:rsidRPr="00752391">
        <w:rPr>
          <w:lang w:val="es-ES"/>
        </w:rPr>
        <w:t>on los nuevos servicios de reparación de MoBase</w:t>
      </w:r>
      <w:r w:rsidRPr="00AF317B">
        <w:rPr>
          <w:lang w:val="es-ES"/>
        </w:rPr>
        <w:t>,</w:t>
      </w:r>
      <w:r w:rsidRPr="00FF4A18">
        <w:rPr>
          <w:highlight w:val="yellow"/>
          <w:lang w:val="es-ES"/>
        </w:rPr>
        <w:t xml:space="preserve"> </w:t>
      </w:r>
      <w:r w:rsidR="00AF317B" w:rsidRPr="007D1E87">
        <w:rPr>
          <w:lang w:val="es-ES"/>
        </w:rPr>
        <w:t>también</w:t>
      </w:r>
      <w:r w:rsidRPr="007D1E87">
        <w:rPr>
          <w:lang w:val="es-ES"/>
        </w:rPr>
        <w:t xml:space="preserve"> </w:t>
      </w:r>
      <w:r w:rsidRPr="00752391">
        <w:rPr>
          <w:lang w:val="es-ES"/>
        </w:rPr>
        <w:t xml:space="preserve">pueden vender el exceso de existencias a otros compradores del sector ferroviario, lo que </w:t>
      </w:r>
      <w:r w:rsidRPr="007D1E87">
        <w:rPr>
          <w:lang w:val="es-ES"/>
        </w:rPr>
        <w:t>reduce los residuos y optimiza la cadena de suministro</w:t>
      </w:r>
      <w:r w:rsidR="006D127A" w:rsidRPr="007D1E87">
        <w:rPr>
          <w:lang w:val="es-ES"/>
        </w:rPr>
        <w:t>.</w:t>
      </w:r>
    </w:p>
    <w:p w14:paraId="464B307D" w14:textId="5D3C62BD" w:rsidR="006D127A" w:rsidRDefault="00752391" w:rsidP="00B77056">
      <w:pPr>
        <w:pStyle w:val="Bodytext"/>
        <w:jc w:val="both"/>
        <w:rPr>
          <w:lang w:val="es-ES"/>
        </w:rPr>
      </w:pPr>
      <w:r w:rsidRPr="007D1E87">
        <w:rPr>
          <w:lang w:val="es-ES"/>
        </w:rPr>
        <w:t xml:space="preserve">Además, en InnoTrans </w:t>
      </w:r>
      <w:r w:rsidR="00AF317B" w:rsidRPr="007D1E87">
        <w:rPr>
          <w:lang w:val="es-ES"/>
        </w:rPr>
        <w:t xml:space="preserve">Siemens Mobility presentará </w:t>
      </w:r>
      <w:r w:rsidRPr="00752391">
        <w:rPr>
          <w:lang w:val="es-ES"/>
        </w:rPr>
        <w:t xml:space="preserve">otras dos innovaciones para el futuro del mantenimiento fuera del depósito, con el fin de garantizar a nuestros clientes operaciones eficientes y fiables, acompañadas de un uso optimizado de las capacidades del depósito.  </w:t>
      </w:r>
    </w:p>
    <w:p w14:paraId="5C82C15B" w14:textId="77777777" w:rsidR="00752391" w:rsidRPr="00752391" w:rsidRDefault="00752391" w:rsidP="00B77056">
      <w:pPr>
        <w:pStyle w:val="Bodytext"/>
        <w:jc w:val="both"/>
        <w:rPr>
          <w:lang w:val="es-ES"/>
        </w:rPr>
      </w:pPr>
    </w:p>
    <w:p w14:paraId="30341C51" w14:textId="7F177125" w:rsidR="003B03A1" w:rsidRPr="00B2402D" w:rsidRDefault="00A72AA4" w:rsidP="00B77056">
      <w:pPr>
        <w:pStyle w:val="Bodytext"/>
        <w:jc w:val="both"/>
        <w:rPr>
          <w:b/>
          <w:bCs/>
          <w:lang w:val="es-ES"/>
        </w:rPr>
      </w:pPr>
      <w:proofErr w:type="spellStart"/>
      <w:r w:rsidRPr="00B2402D">
        <w:rPr>
          <w:b/>
          <w:bCs/>
          <w:lang w:val="es-ES"/>
        </w:rPr>
        <w:t>Turnkey</w:t>
      </w:r>
      <w:proofErr w:type="spellEnd"/>
    </w:p>
    <w:p w14:paraId="5D845353" w14:textId="77777777" w:rsidR="004553F7" w:rsidRDefault="004553F7" w:rsidP="00B77056">
      <w:pPr>
        <w:pStyle w:val="Bodytext"/>
        <w:jc w:val="both"/>
        <w:rPr>
          <w:lang w:val="es-ES"/>
        </w:rPr>
      </w:pPr>
      <w:r w:rsidRPr="004553F7">
        <w:rPr>
          <w:lang w:val="es-ES"/>
        </w:rPr>
        <w:t>Una mesa interactiva mostrará las referencias globales de proyectos llave en mano y cómo Siemens Mobility realiza los proyectos de transporte más ambiciosos para clientes de todo el mundo. La exposición revelará cómo la digitalización acelera la transformación (por ejemplo, el gemelo digital) y cómo Siemens Mobility hace posible la movilidad sostenible con soluciones integrales.</w:t>
      </w:r>
    </w:p>
    <w:p w14:paraId="67D97F73" w14:textId="6E9E6D5D" w:rsidR="00A72AA4" w:rsidRPr="00717A76" w:rsidRDefault="00717A76" w:rsidP="00B77056">
      <w:pPr>
        <w:pStyle w:val="Bodytext"/>
        <w:jc w:val="both"/>
        <w:rPr>
          <w:lang w:val="es-ES"/>
        </w:rPr>
      </w:pPr>
      <w:r w:rsidRPr="00717A76">
        <w:rPr>
          <w:lang w:val="es-ES"/>
        </w:rPr>
        <w:t xml:space="preserve">Siemens Mobility está llevando a cabo un contrato llave en mano que incluye el servicio completo de un nuevo sistema ferroviario de metro de 23 km con </w:t>
      </w:r>
      <w:r>
        <w:rPr>
          <w:lang w:val="es-ES"/>
        </w:rPr>
        <w:t>6</w:t>
      </w:r>
      <w:r w:rsidRPr="00717A76">
        <w:rPr>
          <w:lang w:val="es-ES"/>
        </w:rPr>
        <w:t xml:space="preserve"> estaciones y 12 trenes de metro de 3 vagones sin conductor que darán servicio al proyecto del metro del </w:t>
      </w:r>
      <w:r w:rsidRPr="00717A76">
        <w:rPr>
          <w:lang w:val="es-ES"/>
        </w:rPr>
        <w:lastRenderedPageBreak/>
        <w:t xml:space="preserve">aeropuerto occidental de Sídney. </w:t>
      </w:r>
      <w:r>
        <w:rPr>
          <w:lang w:val="es-ES"/>
        </w:rPr>
        <w:t xml:space="preserve">La compañía realiza este proyecto </w:t>
      </w:r>
      <w:r w:rsidRPr="00717A76">
        <w:rPr>
          <w:lang w:val="es-ES"/>
        </w:rPr>
        <w:t>como miembro del consorcio Parklife Metro, junto con sus socios Webuild, RATP Dev, Siemens Financial Services y Plenary Group. En InnoTrans mostraremos una experiencia virtual única en 3D, que mostrará todas las características del tren metropolitano del Aeropuerto Oeste de Sídney y que se manejará mediante control gestual.</w:t>
      </w:r>
    </w:p>
    <w:p w14:paraId="1AB6BC62" w14:textId="77777777" w:rsidR="00107D4F" w:rsidRPr="00717A76" w:rsidRDefault="00107D4F" w:rsidP="00B77056">
      <w:pPr>
        <w:pStyle w:val="Bodytext"/>
        <w:jc w:val="both"/>
        <w:rPr>
          <w:lang w:val="es-ES"/>
        </w:rPr>
      </w:pPr>
    </w:p>
    <w:p w14:paraId="0064CAD0" w14:textId="5D867CDA" w:rsidR="003B03A1" w:rsidRPr="00717A76" w:rsidRDefault="56695C14" w:rsidP="00B77056">
      <w:pPr>
        <w:pStyle w:val="Bodytext"/>
        <w:jc w:val="both"/>
        <w:rPr>
          <w:rStyle w:val="ui-provider"/>
          <w:b/>
          <w:bCs/>
          <w:lang w:val="es-ES"/>
        </w:rPr>
      </w:pPr>
      <w:r w:rsidRPr="00717A76">
        <w:rPr>
          <w:rStyle w:val="ui-provider"/>
          <w:b/>
          <w:bCs/>
          <w:lang w:val="es-ES"/>
        </w:rPr>
        <w:t>Software</w:t>
      </w:r>
      <w:r w:rsidRPr="00717A76">
        <w:rPr>
          <w:lang w:val="es-ES"/>
        </w:rPr>
        <w:br/>
      </w:r>
      <w:r w:rsidR="00717A76" w:rsidRPr="00717A76">
        <w:rPr>
          <w:rStyle w:val="ui-provider"/>
          <w:lang w:val="es-ES"/>
        </w:rPr>
        <w:t>Los visitantes tendrán la oportunidad de descubrir más sobre Software Suite X y mucho más, sobre cómo las eficaces soluciones de software de Siemens Mobility optimizan sus operaciones y mejoran la experiencia de viaje de los pasajeros</w:t>
      </w:r>
      <w:r w:rsidRPr="00717A76">
        <w:rPr>
          <w:rStyle w:val="ui-provider"/>
          <w:lang w:val="es-ES"/>
        </w:rPr>
        <w:t>.</w:t>
      </w:r>
    </w:p>
    <w:p w14:paraId="3B6B296E" w14:textId="77777777" w:rsidR="00717A76" w:rsidRDefault="00717A76" w:rsidP="00B77056">
      <w:pPr>
        <w:pStyle w:val="Bodytext"/>
        <w:jc w:val="both"/>
        <w:rPr>
          <w:rStyle w:val="ui-provider"/>
          <w:b/>
          <w:lang w:val="es-ES"/>
        </w:rPr>
      </w:pPr>
      <w:r w:rsidRPr="00717A76">
        <w:rPr>
          <w:rStyle w:val="ui-provider"/>
          <w:b/>
          <w:lang w:val="es-ES"/>
        </w:rPr>
        <w:t xml:space="preserve">TPS.suite </w:t>
      </w:r>
      <w:r w:rsidRPr="00717A76">
        <w:rPr>
          <w:rStyle w:val="ui-provider"/>
          <w:bCs/>
          <w:lang w:val="es-ES"/>
        </w:rPr>
        <w:t xml:space="preserve">(Train Planning System) ayuda a los operadores de infraestructuras y empresas ferroviarias a optimizar sus procesos operativos. Una exposición interactiva explicará cómo </w:t>
      </w:r>
      <w:r w:rsidRPr="00717A76">
        <w:rPr>
          <w:rStyle w:val="ui-provider"/>
          <w:b/>
          <w:lang w:val="es-ES"/>
        </w:rPr>
        <w:t xml:space="preserve">TPS.plan </w:t>
      </w:r>
      <w:r w:rsidRPr="00717A76">
        <w:rPr>
          <w:rStyle w:val="ui-provider"/>
          <w:bCs/>
          <w:lang w:val="es-ES"/>
        </w:rPr>
        <w:t xml:space="preserve">crea horarios altamente precisos y fiables, cómo </w:t>
      </w:r>
      <w:r w:rsidRPr="00717A76">
        <w:rPr>
          <w:rStyle w:val="ui-provider"/>
          <w:b/>
          <w:lang w:val="es-ES"/>
        </w:rPr>
        <w:t xml:space="preserve">TPS.live </w:t>
      </w:r>
      <w:r w:rsidRPr="00717A76">
        <w:rPr>
          <w:rStyle w:val="ui-provider"/>
          <w:bCs/>
          <w:lang w:val="es-ES"/>
        </w:rPr>
        <w:t>ayuda a los responsables de tráfico mediante la automatización y la optimización, y cómo</w:t>
      </w:r>
      <w:r w:rsidRPr="00717A76">
        <w:rPr>
          <w:rStyle w:val="ui-provider"/>
          <w:b/>
          <w:lang w:val="es-ES"/>
        </w:rPr>
        <w:t xml:space="preserve"> TPS.trackworks </w:t>
      </w:r>
      <w:r w:rsidRPr="00717A76">
        <w:rPr>
          <w:rStyle w:val="ui-provider"/>
          <w:bCs/>
          <w:lang w:val="es-ES"/>
        </w:rPr>
        <w:t>permite una planificación eficiente de las operaciones constructivas.</w:t>
      </w:r>
    </w:p>
    <w:p w14:paraId="6047FC3A" w14:textId="531A84F2" w:rsidR="00717A76" w:rsidRPr="00717A76" w:rsidRDefault="00717A76" w:rsidP="00B77056">
      <w:pPr>
        <w:pStyle w:val="Bodytext"/>
        <w:jc w:val="both"/>
        <w:rPr>
          <w:rStyle w:val="ui-provider"/>
          <w:bCs/>
          <w:lang w:val="es-ES"/>
        </w:rPr>
      </w:pPr>
      <w:r w:rsidRPr="00717A76">
        <w:rPr>
          <w:rStyle w:val="ui-provider"/>
          <w:bCs/>
          <w:lang w:val="es-ES"/>
        </w:rPr>
        <w:t xml:space="preserve">También se presentará en InnoTrans </w:t>
      </w:r>
      <w:r w:rsidRPr="00717A76">
        <w:rPr>
          <w:rStyle w:val="ui-provider"/>
          <w:b/>
          <w:lang w:val="es-ES"/>
        </w:rPr>
        <w:t>S3 Passenger</w:t>
      </w:r>
      <w:r w:rsidRPr="00717A76">
        <w:rPr>
          <w:rStyle w:val="ui-provider"/>
          <w:bCs/>
          <w:lang w:val="es-ES"/>
        </w:rPr>
        <w:t xml:space="preserve">, la plataforma de gestión de inventarios, tarificación y reserva de asientos para operadores ferroviarios y de autobuses. La solución SaaS </w:t>
      </w:r>
      <w:r>
        <w:rPr>
          <w:rStyle w:val="ui-provider"/>
          <w:bCs/>
          <w:lang w:val="es-ES"/>
        </w:rPr>
        <w:t xml:space="preserve">les </w:t>
      </w:r>
      <w:r w:rsidRPr="00717A76">
        <w:rPr>
          <w:rStyle w:val="ui-provider"/>
          <w:bCs/>
          <w:lang w:val="es-ES"/>
        </w:rPr>
        <w:t xml:space="preserve">ayuda a gestionar </w:t>
      </w:r>
      <w:r>
        <w:rPr>
          <w:rStyle w:val="ui-provider"/>
          <w:bCs/>
          <w:lang w:val="es-ES"/>
        </w:rPr>
        <w:t>el</w:t>
      </w:r>
      <w:r w:rsidRPr="00717A76">
        <w:rPr>
          <w:rStyle w:val="ui-provider"/>
          <w:bCs/>
          <w:lang w:val="es-ES"/>
        </w:rPr>
        <w:t xml:space="preserve"> inventario y maximizar la utilización de asientos para aumentar la capacidad y el rendimiento. La arquitectura abierta de S3 Passenger </w:t>
      </w:r>
      <w:r w:rsidRPr="00186840">
        <w:rPr>
          <w:rStyle w:val="ui-provider"/>
          <w:bCs/>
          <w:lang w:val="es-ES"/>
        </w:rPr>
        <w:t xml:space="preserve">le permite </w:t>
      </w:r>
      <w:r w:rsidRPr="00717A76">
        <w:rPr>
          <w:rStyle w:val="ui-provider"/>
          <w:bCs/>
          <w:lang w:val="es-ES"/>
        </w:rPr>
        <w:t xml:space="preserve">integrarse con una enorme variedad de </w:t>
      </w:r>
      <w:proofErr w:type="spellStart"/>
      <w:r w:rsidRPr="00717A76">
        <w:rPr>
          <w:rStyle w:val="ui-provider"/>
          <w:bCs/>
          <w:lang w:val="es-ES"/>
        </w:rPr>
        <w:t>APIs</w:t>
      </w:r>
      <w:proofErr w:type="spellEnd"/>
      <w:r w:rsidRPr="00717A76">
        <w:rPr>
          <w:rStyle w:val="ui-provider"/>
          <w:bCs/>
          <w:lang w:val="es-ES"/>
        </w:rPr>
        <w:t xml:space="preserve"> de sistemas operativos externos, sistemas de inventario de terceros, socios de distribución y cualquier otra integración.</w:t>
      </w:r>
    </w:p>
    <w:p w14:paraId="212E7638" w14:textId="01EB9C50" w:rsidR="00937786" w:rsidRPr="00717A76" w:rsidRDefault="00717A76" w:rsidP="00B77056">
      <w:pPr>
        <w:pStyle w:val="Bodytext"/>
        <w:jc w:val="both"/>
        <w:rPr>
          <w:rStyle w:val="ui-provider"/>
          <w:lang w:val="es-ES"/>
        </w:rPr>
      </w:pPr>
      <w:r w:rsidRPr="00717A76">
        <w:rPr>
          <w:rStyle w:val="ui-provider"/>
          <w:lang w:val="es-ES"/>
        </w:rPr>
        <w:t xml:space="preserve">Los servicios de la aplicación </w:t>
      </w:r>
      <w:r w:rsidRPr="00717A76">
        <w:rPr>
          <w:rStyle w:val="ui-provider"/>
          <w:b/>
          <w:bCs/>
          <w:lang w:val="es-ES"/>
        </w:rPr>
        <w:t xml:space="preserve">HAFAS </w:t>
      </w:r>
      <w:proofErr w:type="spellStart"/>
      <w:r w:rsidRPr="00717A76">
        <w:rPr>
          <w:rStyle w:val="ui-provider"/>
          <w:b/>
          <w:bCs/>
          <w:lang w:val="es-ES"/>
        </w:rPr>
        <w:t>NextGen</w:t>
      </w:r>
      <w:proofErr w:type="spellEnd"/>
      <w:r w:rsidRPr="00717A76">
        <w:rPr>
          <w:rStyle w:val="ui-provider"/>
          <w:lang w:val="es-ES"/>
        </w:rPr>
        <w:t xml:space="preserve"> muestran una experiencia del pasajero holística y con un diseño completamente nuevo. Ya se trate de planificación de viajes puerta a puerta, información en tiempo real, emisión de billetes o incluso transporte en función de la demanda, todos los servicios de movilidad correspondientes se integran a la perfección y se potencian mediante un amplio conjunto de herramientas de gestión de datos.</w:t>
      </w:r>
    </w:p>
    <w:p w14:paraId="73F8BC19" w14:textId="77777777" w:rsidR="00717A76" w:rsidRPr="00717A76" w:rsidRDefault="00717A76" w:rsidP="00B77056">
      <w:pPr>
        <w:pStyle w:val="Bodytext"/>
        <w:jc w:val="both"/>
        <w:rPr>
          <w:rStyle w:val="ui-provider"/>
          <w:lang w:val="es-ES"/>
        </w:rPr>
      </w:pPr>
    </w:p>
    <w:p w14:paraId="48A41FB6" w14:textId="0DD0E3A3" w:rsidR="003B03A1" w:rsidRPr="007276BF" w:rsidRDefault="003B03A1" w:rsidP="003B03A1">
      <w:pPr>
        <w:pStyle w:val="Bodytext"/>
        <w:jc w:val="both"/>
        <w:rPr>
          <w:b/>
          <w:bCs/>
          <w:lang w:val="es-ES"/>
        </w:rPr>
      </w:pPr>
      <w:bookmarkStart w:id="1" w:name="_Hlk173316759"/>
      <w:r w:rsidRPr="003B03A1">
        <w:rPr>
          <w:b/>
          <w:bCs/>
          <w:lang w:val="es-ES"/>
        </w:rPr>
        <w:t>Componentes ferroviarios</w:t>
      </w:r>
    </w:p>
    <w:p w14:paraId="40C25253" w14:textId="21B9A7E1" w:rsidR="003B03A1" w:rsidRDefault="003B03A1" w:rsidP="003B03A1">
      <w:pPr>
        <w:pStyle w:val="Bodytext"/>
        <w:jc w:val="both"/>
        <w:rPr>
          <w:lang w:val="es-ES"/>
        </w:rPr>
      </w:pPr>
      <w:r w:rsidRPr="003B03A1">
        <w:rPr>
          <w:lang w:val="es-ES"/>
        </w:rPr>
        <w:t>Siemens Mobility presentará su portfolio de componentes hechos a medida para fabricantes de trenes en InnoTrans 2024, mostrando los últimos desarrollos en un estand independiente (220) en el pabellón 27.</w:t>
      </w:r>
    </w:p>
    <w:p w14:paraId="07F841F4" w14:textId="2912EEA5" w:rsidR="003B03A1" w:rsidRPr="003B03A1" w:rsidRDefault="003B03A1" w:rsidP="003B03A1">
      <w:pPr>
        <w:pStyle w:val="Bodytext"/>
        <w:jc w:val="both"/>
        <w:rPr>
          <w:lang w:val="es-ES"/>
        </w:rPr>
      </w:pPr>
      <w:r w:rsidRPr="003B03A1">
        <w:rPr>
          <w:lang w:val="es-ES"/>
        </w:rPr>
        <w:t xml:space="preserve">Lo más destacable de la exposición </w:t>
      </w:r>
      <w:r>
        <w:rPr>
          <w:lang w:val="es-ES"/>
        </w:rPr>
        <w:t>incluirá</w:t>
      </w:r>
      <w:r w:rsidRPr="003B03A1">
        <w:rPr>
          <w:lang w:val="es-ES"/>
        </w:rPr>
        <w:t>:</w:t>
      </w:r>
    </w:p>
    <w:p w14:paraId="5A06DBDF" w14:textId="77777777" w:rsidR="003B03A1" w:rsidRPr="003B03A1" w:rsidRDefault="003B03A1" w:rsidP="003B03A1">
      <w:pPr>
        <w:pStyle w:val="Bodytext"/>
        <w:numPr>
          <w:ilvl w:val="0"/>
          <w:numId w:val="27"/>
        </w:numPr>
        <w:jc w:val="both"/>
        <w:rPr>
          <w:lang w:val="es-ES"/>
        </w:rPr>
      </w:pPr>
      <w:r w:rsidRPr="003B03A1">
        <w:rPr>
          <w:lang w:val="es-ES"/>
        </w:rPr>
        <w:t xml:space="preserve">Componentes del </w:t>
      </w:r>
      <w:r w:rsidRPr="00186840">
        <w:rPr>
          <w:lang w:val="es-ES"/>
        </w:rPr>
        <w:t xml:space="preserve">bogie </w:t>
      </w:r>
      <w:r w:rsidRPr="003B03A1">
        <w:rPr>
          <w:lang w:val="es-ES"/>
        </w:rPr>
        <w:t>y modelos de servicios asociados</w:t>
      </w:r>
    </w:p>
    <w:p w14:paraId="542DD69F" w14:textId="3FFE6C14" w:rsidR="003B03A1" w:rsidRPr="003B03A1" w:rsidRDefault="003B03A1" w:rsidP="003B03A1">
      <w:pPr>
        <w:pStyle w:val="Bodytext"/>
        <w:numPr>
          <w:ilvl w:val="0"/>
          <w:numId w:val="27"/>
        </w:numPr>
        <w:jc w:val="both"/>
        <w:rPr>
          <w:lang w:val="es-ES"/>
        </w:rPr>
      </w:pPr>
      <w:r w:rsidRPr="003B03A1">
        <w:rPr>
          <w:lang w:val="es-ES"/>
        </w:rPr>
        <w:lastRenderedPageBreak/>
        <w:t>Principales innovaciones de MoComp: sistema de frenos sin aire, tecnología SiC en convertidores de tracción y auxiliares, motores de imanes permanentes altamente integrados y reductoras sincronizadas</w:t>
      </w:r>
    </w:p>
    <w:p w14:paraId="3140A9DA" w14:textId="292421C1" w:rsidR="003B03A1" w:rsidRPr="007276BF" w:rsidRDefault="003B03A1" w:rsidP="003B03A1">
      <w:pPr>
        <w:pStyle w:val="Bodytext"/>
        <w:numPr>
          <w:ilvl w:val="0"/>
          <w:numId w:val="27"/>
        </w:numPr>
        <w:jc w:val="both"/>
        <w:rPr>
          <w:lang w:val="es-ES"/>
        </w:rPr>
      </w:pPr>
      <w:r w:rsidRPr="003B03A1">
        <w:rPr>
          <w:lang w:val="es-ES"/>
        </w:rPr>
        <w:t>Equipos embarcados y de comunicación modulares y escalables</w:t>
      </w:r>
    </w:p>
    <w:p w14:paraId="050B22FF" w14:textId="79DD1377" w:rsidR="003B03A1" w:rsidRPr="003B03A1" w:rsidRDefault="003B03A1" w:rsidP="003B03A1">
      <w:pPr>
        <w:pStyle w:val="Bodytext"/>
        <w:jc w:val="both"/>
        <w:rPr>
          <w:lang w:val="es-ES"/>
        </w:rPr>
      </w:pPr>
      <w:r w:rsidRPr="003B03A1">
        <w:rPr>
          <w:lang w:val="es-ES"/>
        </w:rPr>
        <w:t>Siemens Mobility se dirige a los fabricantes de vehículos de todo el mundo con estas innovaciones, reforzando su papel de proveedor líder en la industria ferroviaria.</w:t>
      </w:r>
    </w:p>
    <w:p w14:paraId="7BE1F771" w14:textId="77777777" w:rsidR="003B03A1" w:rsidRDefault="003B03A1" w:rsidP="003B03A1">
      <w:pPr>
        <w:pStyle w:val="Bodytext"/>
        <w:jc w:val="both"/>
        <w:rPr>
          <w:lang w:val="es-ES"/>
        </w:rPr>
      </w:pPr>
    </w:p>
    <w:p w14:paraId="53143EEB" w14:textId="6A2FAC52" w:rsidR="003B03A1" w:rsidRPr="003B03A1" w:rsidRDefault="003B03A1" w:rsidP="003B03A1">
      <w:pPr>
        <w:pStyle w:val="Bodytext"/>
        <w:jc w:val="both"/>
        <w:rPr>
          <w:b/>
          <w:bCs/>
          <w:lang w:val="es-ES"/>
        </w:rPr>
      </w:pPr>
      <w:r w:rsidRPr="003B03A1">
        <w:rPr>
          <w:b/>
          <w:bCs/>
          <w:lang w:val="es-ES"/>
        </w:rPr>
        <w:t>Zona de exposición exterior de Siemens Mobility:</w:t>
      </w:r>
    </w:p>
    <w:p w14:paraId="1C756BDC" w14:textId="77777777" w:rsidR="003B03A1" w:rsidRPr="003B03A1" w:rsidRDefault="003B03A1" w:rsidP="003B03A1">
      <w:pPr>
        <w:pStyle w:val="Bodytext"/>
        <w:jc w:val="both"/>
        <w:rPr>
          <w:lang w:val="es-ES"/>
        </w:rPr>
      </w:pPr>
      <w:r w:rsidRPr="003B03A1">
        <w:rPr>
          <w:lang w:val="es-ES"/>
        </w:rPr>
        <w:t xml:space="preserve">Siemens Mobility también exhibirá los siguientes vehículos en la zona exterior: </w:t>
      </w:r>
    </w:p>
    <w:p w14:paraId="5FB79AF5" w14:textId="77777777" w:rsidR="003B03A1" w:rsidRPr="003B03A1" w:rsidRDefault="003B03A1" w:rsidP="003B03A1">
      <w:pPr>
        <w:pStyle w:val="Bodytext"/>
        <w:numPr>
          <w:ilvl w:val="0"/>
          <w:numId w:val="19"/>
        </w:numPr>
        <w:jc w:val="both"/>
        <w:rPr>
          <w:lang w:val="es-ES"/>
        </w:rPr>
      </w:pPr>
      <w:r w:rsidRPr="003B03A1">
        <w:rPr>
          <w:lang w:val="es-ES"/>
        </w:rPr>
        <w:t xml:space="preserve">En Egipto se construirá una red ferroviaria de alta velocidad de 2 000 km de longitud, lo que lo convertirá en pocos años en el sexto país del mundo con mayor red ferroviaria de alta velocidad. Con ello, el 90% de los egipcios tendrá acceso a un transporte seguro, limpio y asequible.​ El </w:t>
      </w:r>
      <w:r w:rsidRPr="003B03A1">
        <w:rPr>
          <w:b/>
          <w:bCs/>
          <w:lang w:val="es-ES"/>
        </w:rPr>
        <w:t>tren de alta velocidad Velaro para Egipto</w:t>
      </w:r>
      <w:r w:rsidRPr="003B03A1">
        <w:rPr>
          <w:lang w:val="es-ES"/>
        </w:rPr>
        <w:t xml:space="preserve"> está construido para soportar temperaturas extremas, incluyendo elementos resistentes al desierto, al tiempo que garantiza el máximo confort a los pasajeros. </w:t>
      </w:r>
    </w:p>
    <w:p w14:paraId="21C08026" w14:textId="77777777" w:rsidR="003B03A1" w:rsidRPr="003B03A1" w:rsidRDefault="003B03A1" w:rsidP="003B03A1">
      <w:pPr>
        <w:pStyle w:val="Bodytext"/>
        <w:numPr>
          <w:ilvl w:val="0"/>
          <w:numId w:val="19"/>
        </w:numPr>
        <w:jc w:val="both"/>
        <w:rPr>
          <w:lang w:val="es-ES"/>
        </w:rPr>
      </w:pPr>
      <w:r w:rsidRPr="003B03A1">
        <w:rPr>
          <w:lang w:val="es-ES"/>
        </w:rPr>
        <w:t xml:space="preserve">El </w:t>
      </w:r>
      <w:proofErr w:type="spellStart"/>
      <w:r w:rsidRPr="003B03A1">
        <w:rPr>
          <w:b/>
          <w:bCs/>
          <w:lang w:val="es-ES"/>
        </w:rPr>
        <w:t>Mireo</w:t>
      </w:r>
      <w:proofErr w:type="spellEnd"/>
      <w:r w:rsidRPr="003B03A1">
        <w:rPr>
          <w:b/>
          <w:bCs/>
          <w:lang w:val="es-ES"/>
        </w:rPr>
        <w:t xml:space="preserve"> Smart</w:t>
      </w:r>
      <w:r w:rsidRPr="003B03A1">
        <w:rPr>
          <w:lang w:val="es-ES"/>
        </w:rPr>
        <w:t xml:space="preserve"> es la respuesta a los retos que plantea la constante evolución del panorama del transporte y la creciente popularidad de la movilidad ferroviaria. Siemens Mobility ofrece a los operadores ferroviarios un tren regional altamente estandarizado que puede suministrarse en muy poco tiempo y que garantiza una alta fiabilidad y disponibilidad.</w:t>
      </w:r>
    </w:p>
    <w:p w14:paraId="7100EECB" w14:textId="77777777" w:rsidR="003B03A1" w:rsidRPr="003B03A1" w:rsidRDefault="003B03A1" w:rsidP="003B03A1">
      <w:pPr>
        <w:pStyle w:val="Bodytext"/>
        <w:numPr>
          <w:ilvl w:val="0"/>
          <w:numId w:val="19"/>
        </w:numPr>
        <w:jc w:val="both"/>
        <w:rPr>
          <w:lang w:val="es-ES"/>
        </w:rPr>
      </w:pPr>
      <w:r w:rsidRPr="003B03A1">
        <w:rPr>
          <w:b/>
          <w:bCs/>
          <w:lang w:val="es-ES"/>
        </w:rPr>
        <w:t xml:space="preserve">Smart Train </w:t>
      </w:r>
      <w:proofErr w:type="spellStart"/>
      <w:r w:rsidRPr="003B03A1">
        <w:rPr>
          <w:b/>
          <w:bCs/>
          <w:lang w:val="es-ES"/>
        </w:rPr>
        <w:t>Lease</w:t>
      </w:r>
      <w:proofErr w:type="spellEnd"/>
      <w:r w:rsidRPr="003B03A1">
        <w:rPr>
          <w:lang w:val="es-ES"/>
        </w:rPr>
        <w:t xml:space="preserve">: Siemens Mobility ha fundado la filial Smart Train </w:t>
      </w:r>
      <w:proofErr w:type="spellStart"/>
      <w:r w:rsidRPr="003B03A1">
        <w:rPr>
          <w:lang w:val="es-ES"/>
        </w:rPr>
        <w:t>Lease</w:t>
      </w:r>
      <w:proofErr w:type="spellEnd"/>
      <w:r w:rsidRPr="003B03A1">
        <w:rPr>
          <w:lang w:val="es-ES"/>
        </w:rPr>
        <w:t xml:space="preserve"> </w:t>
      </w:r>
      <w:proofErr w:type="spellStart"/>
      <w:r w:rsidRPr="003B03A1">
        <w:rPr>
          <w:lang w:val="es-ES"/>
        </w:rPr>
        <w:t>GmbH</w:t>
      </w:r>
      <w:proofErr w:type="spellEnd"/>
      <w:r w:rsidRPr="003B03A1">
        <w:rPr>
          <w:lang w:val="es-ES"/>
        </w:rPr>
        <w:t xml:space="preserve"> para permitir a los clientes complementar de forma flexible sus flotas con trenes alquilados de última generación de baterías, hidrógeno y unidades eléctricas múltiples. Los trenes </w:t>
      </w:r>
      <w:proofErr w:type="spellStart"/>
      <w:r w:rsidRPr="003B03A1">
        <w:rPr>
          <w:lang w:val="es-ES"/>
        </w:rPr>
        <w:t>Mireo</w:t>
      </w:r>
      <w:proofErr w:type="spellEnd"/>
      <w:r w:rsidRPr="003B03A1">
        <w:rPr>
          <w:lang w:val="es-ES"/>
        </w:rPr>
        <w:t xml:space="preserve"> Smart de Siemens Mobility están disponibles a corto plazo, homologados para su explotación y cumplen todas las normas exigidas para el transporte regional moderno de pasajeros.</w:t>
      </w:r>
    </w:p>
    <w:p w14:paraId="4BD5DC67" w14:textId="77777777" w:rsidR="003B03A1" w:rsidRPr="003B03A1" w:rsidRDefault="003B03A1" w:rsidP="003B03A1">
      <w:pPr>
        <w:pStyle w:val="Bodytext"/>
        <w:numPr>
          <w:ilvl w:val="0"/>
          <w:numId w:val="19"/>
        </w:numPr>
        <w:jc w:val="both"/>
        <w:rPr>
          <w:lang w:val="es-ES"/>
        </w:rPr>
      </w:pPr>
      <w:r w:rsidRPr="003B03A1">
        <w:rPr>
          <w:lang w:val="es-ES"/>
        </w:rPr>
        <w:t xml:space="preserve">El </w:t>
      </w:r>
      <w:proofErr w:type="spellStart"/>
      <w:r w:rsidRPr="003B03A1">
        <w:rPr>
          <w:b/>
          <w:bCs/>
          <w:lang w:val="es-ES"/>
        </w:rPr>
        <w:t>Vectrain</w:t>
      </w:r>
      <w:proofErr w:type="spellEnd"/>
      <w:r w:rsidRPr="003B03A1">
        <w:rPr>
          <w:lang w:val="es-ES"/>
        </w:rPr>
        <w:t xml:space="preserve"> es la solución flexible para viajes interurbanos transfronterizos. Consiste en una configuración flexible de vehículos, como locomotoras Vectron y coches cabina </w:t>
      </w:r>
      <w:proofErr w:type="spellStart"/>
      <w:r w:rsidRPr="003B03A1">
        <w:rPr>
          <w:lang w:val="es-ES"/>
        </w:rPr>
        <w:t>Vectrain</w:t>
      </w:r>
      <w:proofErr w:type="spellEnd"/>
      <w:r w:rsidRPr="003B03A1">
        <w:rPr>
          <w:lang w:val="es-ES"/>
        </w:rPr>
        <w:t xml:space="preserve"> con vagones </w:t>
      </w:r>
      <w:proofErr w:type="spellStart"/>
      <w:r w:rsidRPr="003B03A1">
        <w:rPr>
          <w:lang w:val="es-ES"/>
        </w:rPr>
        <w:t>Vectouro</w:t>
      </w:r>
      <w:proofErr w:type="spellEnd"/>
      <w:r w:rsidRPr="003B03A1">
        <w:rPr>
          <w:lang w:val="es-ES"/>
        </w:rPr>
        <w:t xml:space="preserve"> estandarizados que ofrecen flexibilidad a los operadores y desplazamientos transfronterizos a los pasajeros. El tren y la locomotora ya han obtenido autorización en varios países europeos.</w:t>
      </w:r>
    </w:p>
    <w:p w14:paraId="66754298" w14:textId="77777777" w:rsidR="003B03A1" w:rsidRPr="003B03A1" w:rsidRDefault="003B03A1" w:rsidP="003B03A1">
      <w:pPr>
        <w:pStyle w:val="Bodytext"/>
        <w:numPr>
          <w:ilvl w:val="0"/>
          <w:numId w:val="19"/>
        </w:numPr>
        <w:jc w:val="both"/>
        <w:rPr>
          <w:lang w:val="es-ES"/>
        </w:rPr>
      </w:pPr>
      <w:r w:rsidRPr="003B03A1">
        <w:rPr>
          <w:lang w:val="es-ES"/>
        </w:rPr>
        <w:t xml:space="preserve">La </w:t>
      </w:r>
      <w:r w:rsidRPr="003B03A1">
        <w:rPr>
          <w:b/>
          <w:bCs/>
          <w:lang w:val="es-ES"/>
        </w:rPr>
        <w:t>Vectron</w:t>
      </w:r>
      <w:r w:rsidRPr="003B03A1">
        <w:rPr>
          <w:lang w:val="es-ES"/>
        </w:rPr>
        <w:t xml:space="preserve"> es la locomotora de Siemens Mobility disponible en variantes AC y MS para diferentes sistemas de voltaje. Puede circular a una velocidad máxima de 230 km/h y también forma parte del </w:t>
      </w:r>
      <w:proofErr w:type="spellStart"/>
      <w:r w:rsidRPr="003B03A1">
        <w:rPr>
          <w:lang w:val="es-ES"/>
        </w:rPr>
        <w:t>Vectrain</w:t>
      </w:r>
      <w:proofErr w:type="spellEnd"/>
      <w:r w:rsidRPr="003B03A1">
        <w:rPr>
          <w:lang w:val="es-ES"/>
        </w:rPr>
        <w:t xml:space="preserve">. Es adecuada para ser utilizada </w:t>
      </w:r>
      <w:r w:rsidRPr="003B03A1">
        <w:rPr>
          <w:lang w:val="es-ES"/>
        </w:rPr>
        <w:lastRenderedPageBreak/>
        <w:t>tanto en líneas convencionales como de alta velocidad para el transporte rápido transfronterizo de pasajeros.</w:t>
      </w:r>
    </w:p>
    <w:bookmarkEnd w:id="1"/>
    <w:p w14:paraId="25E9931D" w14:textId="77777777" w:rsidR="006A590C" w:rsidRPr="00797B02" w:rsidRDefault="006A590C" w:rsidP="00A2519F">
      <w:pPr>
        <w:pStyle w:val="Bodytext"/>
        <w:jc w:val="both"/>
        <w:rPr>
          <w:lang w:val="es-ES"/>
        </w:rPr>
      </w:pPr>
    </w:p>
    <w:p w14:paraId="41669C0E" w14:textId="4B6B1C8B" w:rsidR="00533B96" w:rsidRPr="00A2519F" w:rsidRDefault="00533B96" w:rsidP="00A2519F">
      <w:pPr>
        <w:pStyle w:val="Bodytext"/>
        <w:tabs>
          <w:tab w:val="left" w:pos="4980"/>
        </w:tabs>
        <w:jc w:val="both"/>
        <w:rPr>
          <w:lang w:val="es-ES"/>
        </w:rPr>
      </w:pPr>
      <w:proofErr w:type="spellStart"/>
      <w:r w:rsidRPr="00B77056">
        <w:rPr>
          <w:b/>
          <w:bCs/>
          <w:lang w:val="es-ES"/>
        </w:rPr>
        <w:t>Save</w:t>
      </w:r>
      <w:proofErr w:type="spellEnd"/>
      <w:r w:rsidRPr="00B77056">
        <w:rPr>
          <w:b/>
          <w:bCs/>
          <w:lang w:val="es-ES"/>
        </w:rPr>
        <w:t xml:space="preserve"> the date</w:t>
      </w:r>
      <w:r w:rsidRPr="00B77056">
        <w:rPr>
          <w:lang w:val="es-ES"/>
        </w:rPr>
        <w:t xml:space="preserve">: </w:t>
      </w:r>
      <w:r w:rsidR="00B77056" w:rsidRPr="00B77056">
        <w:rPr>
          <w:lang w:val="es-ES"/>
        </w:rPr>
        <w:t>Sie</w:t>
      </w:r>
      <w:r w:rsidR="00B77056">
        <w:rPr>
          <w:lang w:val="es-ES"/>
        </w:rPr>
        <w:t xml:space="preserve">mens Mobility </w:t>
      </w:r>
      <w:r w:rsidR="00B77056" w:rsidRPr="00B77056">
        <w:rPr>
          <w:lang w:val="es-ES"/>
        </w:rPr>
        <w:t>hará más anuncios importantes durante la conferencia de prensa de InnoTrans</w:t>
      </w:r>
      <w:r w:rsidR="00A2519F">
        <w:rPr>
          <w:lang w:val="es-ES"/>
        </w:rPr>
        <w:t>,</w:t>
      </w:r>
      <w:r w:rsidR="00B77056" w:rsidRPr="00B77056">
        <w:rPr>
          <w:lang w:val="es-ES"/>
        </w:rPr>
        <w:t xml:space="preserve"> </w:t>
      </w:r>
      <w:r w:rsidR="00B77056">
        <w:rPr>
          <w:lang w:val="es-ES"/>
        </w:rPr>
        <w:t xml:space="preserve">que tendrá lugar </w:t>
      </w:r>
      <w:r w:rsidR="00B77056" w:rsidRPr="00B77056">
        <w:rPr>
          <w:lang w:val="es-ES"/>
        </w:rPr>
        <w:t xml:space="preserve">el </w:t>
      </w:r>
      <w:r w:rsidR="00B77056" w:rsidRPr="00B77056">
        <w:rPr>
          <w:b/>
          <w:bCs/>
          <w:lang w:val="es-ES"/>
        </w:rPr>
        <w:t>lunes 23 de septiembre a las 14.30 CET</w:t>
      </w:r>
      <w:r w:rsidR="00B77056">
        <w:rPr>
          <w:lang w:val="es-ES"/>
        </w:rPr>
        <w:t xml:space="preserve">. </w:t>
      </w:r>
      <w:r w:rsidR="00A2519F" w:rsidRPr="00A2519F">
        <w:rPr>
          <w:lang w:val="es-ES"/>
        </w:rPr>
        <w:t xml:space="preserve">Si deseas asistir, </w:t>
      </w:r>
      <w:r w:rsidR="00A2519F">
        <w:rPr>
          <w:lang w:val="es-ES"/>
        </w:rPr>
        <w:t xml:space="preserve">envía un e-mail a </w:t>
      </w:r>
      <w:hyperlink r:id="rId12" w:history="1">
        <w:r w:rsidR="00185D76" w:rsidRPr="00A2519F">
          <w:rPr>
            <w:rStyle w:val="Hipervnculo"/>
            <w:lang w:val="es-ES"/>
          </w:rPr>
          <w:t>press.mobility@siemens.com</w:t>
        </w:r>
      </w:hyperlink>
      <w:r w:rsidR="00185D76" w:rsidRPr="00A2519F">
        <w:rPr>
          <w:lang w:val="es-ES"/>
        </w:rPr>
        <w:t xml:space="preserve">. </w:t>
      </w:r>
    </w:p>
    <w:p w14:paraId="70553F03" w14:textId="77777777" w:rsidR="003317F3" w:rsidRPr="00A2519F" w:rsidRDefault="003317F3" w:rsidP="00A2519F">
      <w:pPr>
        <w:pStyle w:val="Bodytext"/>
        <w:jc w:val="both"/>
        <w:rPr>
          <w:lang w:val="es-ES"/>
        </w:rPr>
      </w:pPr>
    </w:p>
    <w:p w14:paraId="20B77775" w14:textId="1DB9D8F3" w:rsidR="00782DF8" w:rsidRPr="00B77056" w:rsidRDefault="00B77056" w:rsidP="00A2519F">
      <w:pPr>
        <w:pStyle w:val="Bodytext"/>
        <w:jc w:val="both"/>
        <w:rPr>
          <w:color w:val="2B579A"/>
          <w:shd w:val="clear" w:color="auto" w:fill="E6E6E6"/>
          <w:lang w:val="es-ES"/>
        </w:rPr>
      </w:pPr>
      <w:r w:rsidRPr="00B77056">
        <w:rPr>
          <w:lang w:val="es-ES"/>
        </w:rPr>
        <w:t>Para</w:t>
      </w:r>
      <w:r>
        <w:rPr>
          <w:lang w:val="es-ES"/>
        </w:rPr>
        <w:t xml:space="preserve"> más información sobre</w:t>
      </w:r>
      <w:r w:rsidR="0036137C" w:rsidRPr="00B77056">
        <w:rPr>
          <w:lang w:val="es-ES"/>
        </w:rPr>
        <w:t xml:space="preserve"> InnoTrans 2024</w:t>
      </w:r>
      <w:r w:rsidR="00DB4C25" w:rsidRPr="00B77056">
        <w:rPr>
          <w:lang w:val="es-ES"/>
        </w:rPr>
        <w:t xml:space="preserve">, </w:t>
      </w:r>
      <w:r w:rsidRPr="00B77056">
        <w:rPr>
          <w:lang w:val="es-ES"/>
        </w:rPr>
        <w:t>accede a</w:t>
      </w:r>
      <w:r w:rsidR="00DB4C25" w:rsidRPr="00B77056">
        <w:rPr>
          <w:lang w:val="es-ES"/>
        </w:rPr>
        <w:t xml:space="preserve"> </w:t>
      </w:r>
      <w:hyperlink r:id="rId13" w:history="1">
        <w:r w:rsidR="00782DF8" w:rsidRPr="00B77056">
          <w:rPr>
            <w:rStyle w:val="Hipervnculo"/>
            <w:shd w:val="clear" w:color="auto" w:fill="E6E6E6"/>
            <w:lang w:val="es-ES"/>
          </w:rPr>
          <w:t>https://sie.ag/2auZuh</w:t>
        </w:r>
      </w:hyperlink>
    </w:p>
    <w:p w14:paraId="2A6BFD25" w14:textId="7D91922A" w:rsidR="00B77056" w:rsidRPr="00B77056" w:rsidRDefault="00B77056" w:rsidP="00A2519F">
      <w:pPr>
        <w:pStyle w:val="Bodytext"/>
        <w:jc w:val="both"/>
        <w:rPr>
          <w:lang w:val="es-ES"/>
        </w:rPr>
      </w:pPr>
    </w:p>
    <w:p w14:paraId="79E75782" w14:textId="295E0CB7" w:rsidR="003317F3" w:rsidRPr="00B2402D" w:rsidRDefault="00DB4C25" w:rsidP="00A2519F">
      <w:pPr>
        <w:pStyle w:val="Bodytext"/>
        <w:jc w:val="both"/>
        <w:rPr>
          <w:b/>
          <w:lang w:val="es-ES"/>
        </w:rPr>
      </w:pPr>
      <w:r w:rsidRPr="00B2402D">
        <w:rPr>
          <w:b/>
          <w:lang w:val="es-ES"/>
        </w:rPr>
        <w:t>Contact</w:t>
      </w:r>
      <w:r w:rsidR="00B77056" w:rsidRPr="00B2402D">
        <w:rPr>
          <w:b/>
          <w:lang w:val="es-ES"/>
        </w:rPr>
        <w:t>o para periodistas</w:t>
      </w:r>
    </w:p>
    <w:p w14:paraId="3B1509D8" w14:textId="48FD250F" w:rsidR="003317F3" w:rsidRPr="00B2402D" w:rsidRDefault="007D0F5F" w:rsidP="00A2519F">
      <w:pPr>
        <w:pStyle w:val="Bodytext"/>
        <w:jc w:val="both"/>
        <w:rPr>
          <w:lang w:val="es-ES"/>
        </w:rPr>
      </w:pPr>
      <w:proofErr w:type="spellStart"/>
      <w:r w:rsidRPr="00B2402D">
        <w:rPr>
          <w:lang w:val="es-ES"/>
        </w:rPr>
        <w:t>Silke</w:t>
      </w:r>
      <w:proofErr w:type="spellEnd"/>
      <w:r w:rsidRPr="00B2402D">
        <w:rPr>
          <w:lang w:val="es-ES"/>
        </w:rPr>
        <w:t xml:space="preserve"> Thomson-</w:t>
      </w:r>
      <w:proofErr w:type="spellStart"/>
      <w:r w:rsidRPr="00B2402D">
        <w:rPr>
          <w:lang w:val="es-ES"/>
        </w:rPr>
        <w:t>Pottebohm</w:t>
      </w:r>
      <w:proofErr w:type="spellEnd"/>
    </w:p>
    <w:p w14:paraId="4848B8C3" w14:textId="065B2073" w:rsidR="003317F3" w:rsidRDefault="00B77056" w:rsidP="00A2519F">
      <w:pPr>
        <w:pStyle w:val="Bodytext"/>
        <w:jc w:val="both"/>
        <w:rPr>
          <w:lang w:val="fr-FR"/>
        </w:rPr>
      </w:pPr>
      <w:r w:rsidRPr="00B2402D">
        <w:rPr>
          <w:lang w:val="es-ES"/>
        </w:rPr>
        <w:t>Teléfono</w:t>
      </w:r>
      <w:r w:rsidR="00DB4C25" w:rsidRPr="00B2402D">
        <w:rPr>
          <w:lang w:val="es-ES"/>
        </w:rPr>
        <w:t>:</w:t>
      </w:r>
      <w:r w:rsidR="00DB4C25" w:rsidRPr="00122B55">
        <w:rPr>
          <w:lang w:val="fr-FR"/>
        </w:rPr>
        <w:t xml:space="preserve"> +</w:t>
      </w:r>
      <w:r w:rsidR="007D0F5F" w:rsidRPr="00122B55">
        <w:rPr>
          <w:lang w:val="fr-FR"/>
        </w:rPr>
        <w:t>49 174 306 3307</w:t>
      </w:r>
      <w:r w:rsidR="00417E4C">
        <w:rPr>
          <w:lang w:val="fr-FR"/>
        </w:rPr>
        <w:t>, e</w:t>
      </w:r>
      <w:r w:rsidR="00DB4C25" w:rsidRPr="00122B55">
        <w:rPr>
          <w:lang w:val="fr-FR"/>
        </w:rPr>
        <w:t xml:space="preserve">-mail: </w:t>
      </w:r>
      <w:hyperlink r:id="rId14" w:history="1">
        <w:r w:rsidRPr="00620566">
          <w:rPr>
            <w:rStyle w:val="Hipervnculo"/>
            <w:lang w:val="fr-FR"/>
          </w:rPr>
          <w:t>silke.thomson-pottebohm@siemens.com</w:t>
        </w:r>
      </w:hyperlink>
    </w:p>
    <w:p w14:paraId="728E68EB" w14:textId="77777777" w:rsidR="00B77056" w:rsidRPr="00774D59" w:rsidRDefault="00B77056" w:rsidP="00A2519F">
      <w:pPr>
        <w:pStyle w:val="Bodytext"/>
        <w:jc w:val="both"/>
        <w:rPr>
          <w:color w:val="0000FF"/>
          <w:u w:val="single"/>
          <w:lang w:val="fr-FR"/>
        </w:rPr>
      </w:pPr>
    </w:p>
    <w:p w14:paraId="7C3A58A6" w14:textId="136C9D98" w:rsidR="002240B7" w:rsidRPr="008859DC" w:rsidRDefault="008859DC" w:rsidP="00A2519F">
      <w:pPr>
        <w:pStyle w:val="Disclaimer"/>
        <w:jc w:val="both"/>
        <w:rPr>
          <w:sz w:val="22"/>
          <w:lang w:val="es-ES"/>
        </w:rPr>
      </w:pPr>
      <w:r w:rsidRPr="008859DC">
        <w:rPr>
          <w:rFonts w:cs="Arial"/>
          <w:b/>
          <w:bCs/>
          <w:sz w:val="15"/>
          <w:szCs w:val="15"/>
          <w:lang w:val="es-ES"/>
        </w:rPr>
        <w:t xml:space="preserve">Siemens Mobility </w:t>
      </w:r>
      <w:r w:rsidRPr="008859DC">
        <w:rPr>
          <w:rFonts w:cs="Arial"/>
          <w:sz w:val="15"/>
          <w:szCs w:val="15"/>
          <w:lang w:val="es-ES"/>
        </w:rPr>
        <w:t xml:space="preserve">es una compañía gestionada de manera independiente dentro de Siemens AG. Como líder en soluciones de transporte inteligente durante más de 175 años, Siemens Mobility está innovando constantemente su portfolio. Sus áreas principales incluyen material rodante, automatización y electrificación ferroviaria, una completa cartera de software, sistemas llave en mano, así como servicios relacionados. Con productos y soluciones digitales, Siemens Mobility permite a los operadores de movilidad de todo el mundo hacer que sus infraestructuras sean inteligentes, aumenten el valor de manera sostenible a lo largo de todo el ciclo de vida, mejoren la experiencia del pasajero y garanticen la disponibilidad. En el ejercicio fiscal 2023, que finalizó el 30 de septiembre de 2023, Siemens Mobility ha registrado unos ingresos de 10.500 millones de euros y cuenta con una plantilla de alrededor de 39.800 personas en todo el mundo. Para obtener más información, visita: </w:t>
      </w:r>
      <w:hyperlink r:id="rId15" w:history="1">
        <w:r w:rsidRPr="008859DC">
          <w:rPr>
            <w:rStyle w:val="Hipervnculo"/>
            <w:rFonts w:cs="Arial"/>
            <w:sz w:val="15"/>
            <w:szCs w:val="15"/>
            <w:lang w:val="es-ES"/>
          </w:rPr>
          <w:t>www.siemens.com/mobility</w:t>
        </w:r>
      </w:hyperlink>
    </w:p>
    <w:sectPr w:rsidR="002240B7" w:rsidRPr="008859DC" w:rsidSect="001918DF">
      <w:headerReference w:type="default" r:id="rId16"/>
      <w:footerReference w:type="default" r:id="rId17"/>
      <w:footerReference w:type="first" r:id="rId18"/>
      <w:pgSz w:w="11906" w:h="16838" w:code="9"/>
      <w:pgMar w:top="1134" w:right="2268" w:bottom="1134"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2E4F7" w14:textId="77777777" w:rsidR="006C3AAE" w:rsidRDefault="006C3AAE">
      <w:r>
        <w:separator/>
      </w:r>
    </w:p>
  </w:endnote>
  <w:endnote w:type="continuationSeparator" w:id="0">
    <w:p w14:paraId="39B4A69F" w14:textId="77777777" w:rsidR="006C3AAE" w:rsidRDefault="006C3AAE">
      <w:r>
        <w:continuationSeparator/>
      </w:r>
    </w:p>
  </w:endnote>
  <w:endnote w:type="continuationNotice" w:id="1">
    <w:p w14:paraId="71638AC9" w14:textId="77777777" w:rsidR="006C3AAE" w:rsidRDefault="006C3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1425" w14:textId="00EB63EC" w:rsidR="003317F3" w:rsidRPr="008859DC" w:rsidRDefault="00DB4C25">
    <w:pPr>
      <w:pStyle w:val="scforgzeile"/>
      <w:rPr>
        <w:lang w:val="es-ES"/>
      </w:rPr>
    </w:pPr>
    <w:r w:rsidRPr="008859DC">
      <w:rPr>
        <w:lang w:val="es-ES"/>
      </w:rPr>
      <w:tab/>
    </w:r>
    <w:r w:rsidRPr="008859DC">
      <w:rPr>
        <w:rStyle w:val="Page"/>
        <w:lang w:val="es-ES"/>
      </w:rPr>
      <w:t>P</w:t>
    </w:r>
    <w:r w:rsidR="008859DC" w:rsidRPr="008859DC">
      <w:rPr>
        <w:rStyle w:val="Page"/>
        <w:lang w:val="es-ES"/>
      </w:rPr>
      <w:t>ágina</w:t>
    </w:r>
    <w:r w:rsidRPr="008859DC">
      <w:rPr>
        <w:rStyle w:val="Page"/>
        <w:lang w:val="es-ES"/>
      </w:rPr>
      <w:t xml:space="preserve"> </w:t>
    </w:r>
    <w:r>
      <w:rPr>
        <w:rStyle w:val="Page"/>
      </w:rPr>
      <w:fldChar w:fldCharType="begin"/>
    </w:r>
    <w:r w:rsidRPr="008859DC">
      <w:rPr>
        <w:rStyle w:val="Page"/>
        <w:lang w:val="es-ES"/>
      </w:rPr>
      <w:instrText xml:space="preserve"> PAGE  \* MERGEFORMAT </w:instrText>
    </w:r>
    <w:r>
      <w:rPr>
        <w:rStyle w:val="Page"/>
      </w:rPr>
      <w:fldChar w:fldCharType="separate"/>
    </w:r>
    <w:r w:rsidRPr="008859DC">
      <w:rPr>
        <w:rStyle w:val="Page"/>
        <w:lang w:val="es-ES"/>
      </w:rPr>
      <w:t>2</w:t>
    </w:r>
    <w:r>
      <w:rPr>
        <w:rStyle w:val="Page"/>
      </w:rPr>
      <w:fldChar w:fldCharType="end"/>
    </w:r>
    <w:r w:rsidRPr="008859DC">
      <w:rPr>
        <w:rStyle w:val="Page"/>
        <w:lang w:val="es-ES"/>
      </w:rPr>
      <w:t>/</w:t>
    </w:r>
    <w:r>
      <w:rPr>
        <w:rStyle w:val="Page"/>
        <w:lang w:val="en-US"/>
      </w:rPr>
      <w:fldChar w:fldCharType="begin"/>
    </w:r>
    <w:r w:rsidRPr="008859DC">
      <w:rPr>
        <w:rStyle w:val="Page"/>
        <w:lang w:val="es-ES"/>
      </w:rPr>
      <w:instrText xml:space="preserve"> NUMPAGES  \* MERGEFORMAT </w:instrText>
    </w:r>
    <w:r>
      <w:rPr>
        <w:rStyle w:val="Page"/>
        <w:lang w:val="en-US"/>
      </w:rPr>
      <w:fldChar w:fldCharType="separate"/>
    </w:r>
    <w:r w:rsidRPr="008859DC">
      <w:rPr>
        <w:rStyle w:val="Page"/>
        <w:lang w:val="es-ES"/>
      </w:rPr>
      <w:t>2</w:t>
    </w:r>
    <w:r>
      <w:rPr>
        <w:rStyle w:val="Page"/>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D323" w14:textId="1E2C252D" w:rsidR="003317F3" w:rsidRDefault="00DB4C25">
    <w:pPr>
      <w:pStyle w:val="scforgzeile"/>
      <w:rPr>
        <w:rStyle w:val="Page"/>
      </w:rPr>
    </w:pPr>
    <w:r>
      <w:tab/>
    </w:r>
    <w:r w:rsidR="00A2519F">
      <w:rPr>
        <w:rStyle w:val="Page"/>
      </w:rPr>
      <w:t>Página</w:t>
    </w:r>
    <w:r>
      <w:rPr>
        <w:rStyle w:val="Page"/>
      </w:rPr>
      <w:t xml:space="preserve"> </w:t>
    </w:r>
    <w:r>
      <w:rPr>
        <w:rStyle w:val="Page"/>
      </w:rPr>
      <w:fldChar w:fldCharType="begin"/>
    </w:r>
    <w:r>
      <w:rPr>
        <w:rStyle w:val="Page"/>
      </w:rPr>
      <w:instrText xml:space="preserve"> PAGE  \* MERGEFORMAT </w:instrText>
    </w:r>
    <w:r>
      <w:rPr>
        <w:rStyle w:val="Page"/>
      </w:rPr>
      <w:fldChar w:fldCharType="separate"/>
    </w:r>
    <w:r>
      <w:rPr>
        <w:rStyle w:val="Page"/>
      </w:rPr>
      <w:t>1</w:t>
    </w:r>
    <w:r>
      <w:rPr>
        <w:rStyle w:val="Page"/>
      </w:rPr>
      <w:fldChar w:fldCharType="end"/>
    </w:r>
    <w:r>
      <w:rPr>
        <w:rStyle w:val="Page"/>
      </w:rPr>
      <w:t>/</w:t>
    </w:r>
    <w:r>
      <w:rPr>
        <w:rStyle w:val="Page"/>
      </w:rPr>
      <w:fldChar w:fldCharType="begin"/>
    </w:r>
    <w:r>
      <w:rPr>
        <w:rStyle w:val="Page"/>
      </w:rPr>
      <w:instrText xml:space="preserve"> NUMPAGES  \* MERGEFORMAT </w:instrText>
    </w:r>
    <w:r>
      <w:rPr>
        <w:rStyle w:val="Page"/>
      </w:rPr>
      <w:fldChar w:fldCharType="separate"/>
    </w:r>
    <w:r>
      <w:rPr>
        <w:rStyle w:val="Page"/>
      </w:rPr>
      <w:t>2</w:t>
    </w:r>
    <w:r>
      <w:rPr>
        <w:rStyle w:val="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65C5" w14:textId="77777777" w:rsidR="006C3AAE" w:rsidRDefault="006C3AAE">
      <w:r>
        <w:separator/>
      </w:r>
    </w:p>
  </w:footnote>
  <w:footnote w:type="continuationSeparator" w:id="0">
    <w:p w14:paraId="351B20B1" w14:textId="77777777" w:rsidR="006C3AAE" w:rsidRDefault="006C3AAE">
      <w:r>
        <w:continuationSeparator/>
      </w:r>
    </w:p>
  </w:footnote>
  <w:footnote w:type="continuationNotice" w:id="1">
    <w:p w14:paraId="6A0AB10F" w14:textId="77777777" w:rsidR="006C3AAE" w:rsidRDefault="006C3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6521"/>
      <w:gridCol w:w="3119"/>
    </w:tblGrid>
    <w:tr w:rsidR="003317F3" w14:paraId="355DE6A0" w14:textId="77777777">
      <w:trPr>
        <w:cantSplit/>
        <w:trHeight w:hRule="exact" w:val="1191"/>
      </w:trPr>
      <w:tc>
        <w:tcPr>
          <w:tcW w:w="6521" w:type="dxa"/>
        </w:tcPr>
        <w:p w14:paraId="67C4A78A" w14:textId="3845C2FD" w:rsidR="003317F3" w:rsidRDefault="00DB4C25">
          <w:pPr>
            <w:pStyle w:val="HeaderPage2"/>
            <w:rPr>
              <w:b/>
            </w:rPr>
          </w:pPr>
          <w:r>
            <w:rPr>
              <w:b/>
            </w:rPr>
            <w:t>Siemens Mobility</w:t>
          </w:r>
        </w:p>
      </w:tc>
      <w:tc>
        <w:tcPr>
          <w:tcW w:w="3119" w:type="dxa"/>
        </w:tcPr>
        <w:p w14:paraId="7E5C48B3" w14:textId="55EF0BE8" w:rsidR="003317F3" w:rsidRDefault="008859DC">
          <w:pPr>
            <w:pStyle w:val="HeaderPage2"/>
          </w:pPr>
          <w:r>
            <w:t>Nota de prensa</w:t>
          </w:r>
        </w:p>
      </w:tc>
    </w:tr>
  </w:tbl>
  <w:p w14:paraId="6E655BAB" w14:textId="77777777" w:rsidR="003317F3" w:rsidRDefault="003317F3">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A2A9D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66AB42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963E8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1F4756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28CDAB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4A1E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2D05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043B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364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64C5BD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62581"/>
    <w:multiLevelType w:val="multilevel"/>
    <w:tmpl w:val="EC0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7E0650"/>
    <w:multiLevelType w:val="hybridMultilevel"/>
    <w:tmpl w:val="64627A22"/>
    <w:lvl w:ilvl="0" w:tplc="6AE2DC56">
      <w:numFmt w:val="bullet"/>
      <w:lvlText w:val="-"/>
      <w:lvlJc w:val="left"/>
      <w:pPr>
        <w:ind w:left="720" w:hanging="360"/>
      </w:pPr>
      <w:rPr>
        <w:rFonts w:ascii="Arial" w:eastAsia="Aptos" w:hAnsi="Arial" w:cs="Arial" w:hint="default"/>
        <w:sz w:val="3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923C1"/>
    <w:multiLevelType w:val="multilevel"/>
    <w:tmpl w:val="C1B8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E3D62"/>
    <w:multiLevelType w:val="hybridMultilevel"/>
    <w:tmpl w:val="409C2D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87897"/>
    <w:multiLevelType w:val="hybridMultilevel"/>
    <w:tmpl w:val="BBB00550"/>
    <w:lvl w:ilvl="0" w:tplc="33049F7A">
      <w:start w:val="1"/>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67B6E4E"/>
    <w:multiLevelType w:val="hybridMultilevel"/>
    <w:tmpl w:val="1F32098A"/>
    <w:lvl w:ilvl="0" w:tplc="F4BA3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52151"/>
    <w:multiLevelType w:val="multilevel"/>
    <w:tmpl w:val="0409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45363AF"/>
    <w:multiLevelType w:val="hybridMultilevel"/>
    <w:tmpl w:val="7C263FBE"/>
    <w:lvl w:ilvl="0" w:tplc="977274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0E5494"/>
    <w:multiLevelType w:val="multilevel"/>
    <w:tmpl w:val="100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6872464">
    <w:abstractNumId w:val="18"/>
  </w:num>
  <w:num w:numId="2" w16cid:durableId="1752695165">
    <w:abstractNumId w:val="15"/>
  </w:num>
  <w:num w:numId="3" w16cid:durableId="432436446">
    <w:abstractNumId w:val="10"/>
  </w:num>
  <w:num w:numId="4" w16cid:durableId="859930279">
    <w:abstractNumId w:val="14"/>
  </w:num>
  <w:num w:numId="5" w16cid:durableId="1981110562">
    <w:abstractNumId w:val="22"/>
  </w:num>
  <w:num w:numId="6" w16cid:durableId="1401253206">
    <w:abstractNumId w:val="9"/>
  </w:num>
  <w:num w:numId="7" w16cid:durableId="105580874">
    <w:abstractNumId w:val="7"/>
  </w:num>
  <w:num w:numId="8" w16cid:durableId="111674030">
    <w:abstractNumId w:val="6"/>
  </w:num>
  <w:num w:numId="9" w16cid:durableId="1776440653">
    <w:abstractNumId w:val="5"/>
  </w:num>
  <w:num w:numId="10" w16cid:durableId="1196692941">
    <w:abstractNumId w:val="4"/>
  </w:num>
  <w:num w:numId="11" w16cid:durableId="1284729678">
    <w:abstractNumId w:val="13"/>
  </w:num>
  <w:num w:numId="12" w16cid:durableId="755248610">
    <w:abstractNumId w:val="21"/>
  </w:num>
  <w:num w:numId="13" w16cid:durableId="1264268716">
    <w:abstractNumId w:val="23"/>
  </w:num>
  <w:num w:numId="14" w16cid:durableId="1156804153">
    <w:abstractNumId w:val="8"/>
  </w:num>
  <w:num w:numId="15" w16cid:durableId="1717927716">
    <w:abstractNumId w:val="3"/>
  </w:num>
  <w:num w:numId="16" w16cid:durableId="1913659574">
    <w:abstractNumId w:val="2"/>
  </w:num>
  <w:num w:numId="17" w16cid:durableId="1624967822">
    <w:abstractNumId w:val="1"/>
  </w:num>
  <w:num w:numId="18" w16cid:durableId="1382486917">
    <w:abstractNumId w:val="0"/>
  </w:num>
  <w:num w:numId="19" w16cid:durableId="1073089172">
    <w:abstractNumId w:val="19"/>
  </w:num>
  <w:num w:numId="20" w16cid:durableId="1344631636">
    <w:abstractNumId w:val="16"/>
  </w:num>
  <w:num w:numId="21" w16cid:durableId="903560988">
    <w:abstractNumId w:val="12"/>
  </w:num>
  <w:num w:numId="22" w16cid:durableId="1728872006">
    <w:abstractNumId w:val="11"/>
  </w:num>
  <w:num w:numId="23" w16cid:durableId="1711801749">
    <w:abstractNumId w:val="24"/>
  </w:num>
  <w:num w:numId="24" w16cid:durableId="1136944902">
    <w:abstractNumId w:val="25"/>
  </w:num>
  <w:num w:numId="25" w16cid:durableId="663968398">
    <w:abstractNumId w:val="17"/>
  </w:num>
  <w:num w:numId="26" w16cid:durableId="1666981546">
    <w:abstractNumId w:val="17"/>
  </w:num>
  <w:num w:numId="27" w16cid:durableId="1268925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6B"/>
    <w:rsid w:val="00002422"/>
    <w:rsid w:val="00004536"/>
    <w:rsid w:val="000078A3"/>
    <w:rsid w:val="000136B8"/>
    <w:rsid w:val="00013C39"/>
    <w:rsid w:val="00017163"/>
    <w:rsid w:val="00017362"/>
    <w:rsid w:val="00024C33"/>
    <w:rsid w:val="00025542"/>
    <w:rsid w:val="000321D4"/>
    <w:rsid w:val="00037086"/>
    <w:rsid w:val="0004109E"/>
    <w:rsid w:val="00042698"/>
    <w:rsid w:val="0004309A"/>
    <w:rsid w:val="00046F1F"/>
    <w:rsid w:val="00050B93"/>
    <w:rsid w:val="00053BBB"/>
    <w:rsid w:val="00055EF7"/>
    <w:rsid w:val="00056B5F"/>
    <w:rsid w:val="00062177"/>
    <w:rsid w:val="00066859"/>
    <w:rsid w:val="00071C74"/>
    <w:rsid w:val="00072850"/>
    <w:rsid w:val="00075D2C"/>
    <w:rsid w:val="00080920"/>
    <w:rsid w:val="00080C9C"/>
    <w:rsid w:val="00083196"/>
    <w:rsid w:val="000862F1"/>
    <w:rsid w:val="00087EC5"/>
    <w:rsid w:val="00090CA8"/>
    <w:rsid w:val="00093C6E"/>
    <w:rsid w:val="0009495B"/>
    <w:rsid w:val="000A62B7"/>
    <w:rsid w:val="000B2A4D"/>
    <w:rsid w:val="000B3389"/>
    <w:rsid w:val="000B3415"/>
    <w:rsid w:val="000B7B05"/>
    <w:rsid w:val="000B7DAB"/>
    <w:rsid w:val="000C0C7C"/>
    <w:rsid w:val="000C1AAC"/>
    <w:rsid w:val="000C2C63"/>
    <w:rsid w:val="000C2D69"/>
    <w:rsid w:val="000D1437"/>
    <w:rsid w:val="000D399E"/>
    <w:rsid w:val="000D7C6D"/>
    <w:rsid w:val="000E2CEE"/>
    <w:rsid w:val="00102E71"/>
    <w:rsid w:val="00107714"/>
    <w:rsid w:val="00107CBA"/>
    <w:rsid w:val="00107D4F"/>
    <w:rsid w:val="00115EED"/>
    <w:rsid w:val="00116C2E"/>
    <w:rsid w:val="001209CC"/>
    <w:rsid w:val="00122867"/>
    <w:rsid w:val="00122B55"/>
    <w:rsid w:val="00124BC3"/>
    <w:rsid w:val="00124E9C"/>
    <w:rsid w:val="0012579E"/>
    <w:rsid w:val="00126A7A"/>
    <w:rsid w:val="00134EB0"/>
    <w:rsid w:val="00142D16"/>
    <w:rsid w:val="00143682"/>
    <w:rsid w:val="0014719F"/>
    <w:rsid w:val="00154FF0"/>
    <w:rsid w:val="00155969"/>
    <w:rsid w:val="00155E08"/>
    <w:rsid w:val="001615C0"/>
    <w:rsid w:val="00162023"/>
    <w:rsid w:val="00162723"/>
    <w:rsid w:val="001638E9"/>
    <w:rsid w:val="001656E4"/>
    <w:rsid w:val="00166F7A"/>
    <w:rsid w:val="001839D3"/>
    <w:rsid w:val="00185C31"/>
    <w:rsid w:val="00185D6E"/>
    <w:rsid w:val="00185D76"/>
    <w:rsid w:val="00186840"/>
    <w:rsid w:val="001918DF"/>
    <w:rsid w:val="00194D2F"/>
    <w:rsid w:val="0019530A"/>
    <w:rsid w:val="00197837"/>
    <w:rsid w:val="001A09CA"/>
    <w:rsid w:val="001A53C0"/>
    <w:rsid w:val="001B0058"/>
    <w:rsid w:val="001B12C0"/>
    <w:rsid w:val="001B3CB7"/>
    <w:rsid w:val="001B7F7E"/>
    <w:rsid w:val="001C3F4D"/>
    <w:rsid w:val="001C6C8F"/>
    <w:rsid w:val="001C7C91"/>
    <w:rsid w:val="001D0764"/>
    <w:rsid w:val="001D5976"/>
    <w:rsid w:val="001D6685"/>
    <w:rsid w:val="001E0957"/>
    <w:rsid w:val="001E14D6"/>
    <w:rsid w:val="001E46E4"/>
    <w:rsid w:val="001F4F05"/>
    <w:rsid w:val="001F652C"/>
    <w:rsid w:val="001F7E4A"/>
    <w:rsid w:val="0020125A"/>
    <w:rsid w:val="00201A2C"/>
    <w:rsid w:val="002032CF"/>
    <w:rsid w:val="00207FF2"/>
    <w:rsid w:val="002101C0"/>
    <w:rsid w:val="00215F1D"/>
    <w:rsid w:val="00217047"/>
    <w:rsid w:val="00217FF6"/>
    <w:rsid w:val="00221830"/>
    <w:rsid w:val="00223FC8"/>
    <w:rsid w:val="002240B7"/>
    <w:rsid w:val="00235EFE"/>
    <w:rsid w:val="00237E8F"/>
    <w:rsid w:val="002427CF"/>
    <w:rsid w:val="00242FDE"/>
    <w:rsid w:val="00244AF9"/>
    <w:rsid w:val="0024598F"/>
    <w:rsid w:val="002459A9"/>
    <w:rsid w:val="00245BB3"/>
    <w:rsid w:val="00247AB9"/>
    <w:rsid w:val="00267AFF"/>
    <w:rsid w:val="00270566"/>
    <w:rsid w:val="00272A07"/>
    <w:rsid w:val="00272E96"/>
    <w:rsid w:val="002740E4"/>
    <w:rsid w:val="00276873"/>
    <w:rsid w:val="00282FE8"/>
    <w:rsid w:val="00287196"/>
    <w:rsid w:val="0029039C"/>
    <w:rsid w:val="00291E75"/>
    <w:rsid w:val="002939FD"/>
    <w:rsid w:val="002A29A6"/>
    <w:rsid w:val="002A445B"/>
    <w:rsid w:val="002B3C2E"/>
    <w:rsid w:val="002B6021"/>
    <w:rsid w:val="002D0558"/>
    <w:rsid w:val="002D0E1C"/>
    <w:rsid w:val="002D2C3C"/>
    <w:rsid w:val="002D397C"/>
    <w:rsid w:val="002D401A"/>
    <w:rsid w:val="002E1AC3"/>
    <w:rsid w:val="002E6B67"/>
    <w:rsid w:val="002E722C"/>
    <w:rsid w:val="002E74F2"/>
    <w:rsid w:val="002F121D"/>
    <w:rsid w:val="002F1988"/>
    <w:rsid w:val="002F1A50"/>
    <w:rsid w:val="002F3A56"/>
    <w:rsid w:val="002F5E93"/>
    <w:rsid w:val="003024A0"/>
    <w:rsid w:val="00311AD0"/>
    <w:rsid w:val="003132FF"/>
    <w:rsid w:val="00313EAA"/>
    <w:rsid w:val="00313F31"/>
    <w:rsid w:val="0031799D"/>
    <w:rsid w:val="00325901"/>
    <w:rsid w:val="0032779C"/>
    <w:rsid w:val="003317F3"/>
    <w:rsid w:val="003338E3"/>
    <w:rsid w:val="0033758A"/>
    <w:rsid w:val="0033796C"/>
    <w:rsid w:val="00340430"/>
    <w:rsid w:val="003435E9"/>
    <w:rsid w:val="00343C78"/>
    <w:rsid w:val="003523E4"/>
    <w:rsid w:val="003573F9"/>
    <w:rsid w:val="003604E2"/>
    <w:rsid w:val="0036137C"/>
    <w:rsid w:val="0036180C"/>
    <w:rsid w:val="0036341D"/>
    <w:rsid w:val="0036539C"/>
    <w:rsid w:val="003714EA"/>
    <w:rsid w:val="00387495"/>
    <w:rsid w:val="003874A0"/>
    <w:rsid w:val="0039121D"/>
    <w:rsid w:val="00391A35"/>
    <w:rsid w:val="00392444"/>
    <w:rsid w:val="00392AC7"/>
    <w:rsid w:val="00394A33"/>
    <w:rsid w:val="00394DD4"/>
    <w:rsid w:val="003952EF"/>
    <w:rsid w:val="0039781C"/>
    <w:rsid w:val="003A1CB1"/>
    <w:rsid w:val="003A2878"/>
    <w:rsid w:val="003A4038"/>
    <w:rsid w:val="003B03A1"/>
    <w:rsid w:val="003B368A"/>
    <w:rsid w:val="003B6265"/>
    <w:rsid w:val="003B6538"/>
    <w:rsid w:val="003B73CB"/>
    <w:rsid w:val="003C248E"/>
    <w:rsid w:val="003C4825"/>
    <w:rsid w:val="003C4EAE"/>
    <w:rsid w:val="003D0923"/>
    <w:rsid w:val="003D19F5"/>
    <w:rsid w:val="003D27B2"/>
    <w:rsid w:val="003D4D01"/>
    <w:rsid w:val="003D562F"/>
    <w:rsid w:val="003D7CAD"/>
    <w:rsid w:val="003E0727"/>
    <w:rsid w:val="003E3663"/>
    <w:rsid w:val="003E3E27"/>
    <w:rsid w:val="003E52FC"/>
    <w:rsid w:val="003E626B"/>
    <w:rsid w:val="003E67C8"/>
    <w:rsid w:val="003E7297"/>
    <w:rsid w:val="003E7A02"/>
    <w:rsid w:val="003F1AFB"/>
    <w:rsid w:val="0040207F"/>
    <w:rsid w:val="00404255"/>
    <w:rsid w:val="00412541"/>
    <w:rsid w:val="004153C4"/>
    <w:rsid w:val="00416853"/>
    <w:rsid w:val="00417E4C"/>
    <w:rsid w:val="004229EF"/>
    <w:rsid w:val="00422EAA"/>
    <w:rsid w:val="00425AEC"/>
    <w:rsid w:val="00432FE9"/>
    <w:rsid w:val="00441D4F"/>
    <w:rsid w:val="00441EC3"/>
    <w:rsid w:val="004421A0"/>
    <w:rsid w:val="00445A4E"/>
    <w:rsid w:val="00452095"/>
    <w:rsid w:val="00452A07"/>
    <w:rsid w:val="00452EA1"/>
    <w:rsid w:val="004553F7"/>
    <w:rsid w:val="00460600"/>
    <w:rsid w:val="004721AD"/>
    <w:rsid w:val="00472717"/>
    <w:rsid w:val="00481197"/>
    <w:rsid w:val="004840AA"/>
    <w:rsid w:val="00491592"/>
    <w:rsid w:val="00492C5C"/>
    <w:rsid w:val="004937EB"/>
    <w:rsid w:val="00493CE1"/>
    <w:rsid w:val="004A0C66"/>
    <w:rsid w:val="004A2508"/>
    <w:rsid w:val="004A3A68"/>
    <w:rsid w:val="004A44B0"/>
    <w:rsid w:val="004B31DA"/>
    <w:rsid w:val="004B41E7"/>
    <w:rsid w:val="004B45C5"/>
    <w:rsid w:val="004B6D0B"/>
    <w:rsid w:val="004C4C4A"/>
    <w:rsid w:val="004C5B81"/>
    <w:rsid w:val="004D0C31"/>
    <w:rsid w:val="004D109D"/>
    <w:rsid w:val="004D427F"/>
    <w:rsid w:val="004D5B70"/>
    <w:rsid w:val="004D79BC"/>
    <w:rsid w:val="004E6898"/>
    <w:rsid w:val="004E79F5"/>
    <w:rsid w:val="004F1564"/>
    <w:rsid w:val="004F68FE"/>
    <w:rsid w:val="00501449"/>
    <w:rsid w:val="005239A8"/>
    <w:rsid w:val="0052473D"/>
    <w:rsid w:val="0052753A"/>
    <w:rsid w:val="00532630"/>
    <w:rsid w:val="00532969"/>
    <w:rsid w:val="00533B96"/>
    <w:rsid w:val="00536AA5"/>
    <w:rsid w:val="0054558E"/>
    <w:rsid w:val="00550F69"/>
    <w:rsid w:val="0055420C"/>
    <w:rsid w:val="005559F3"/>
    <w:rsid w:val="00555E92"/>
    <w:rsid w:val="005579DC"/>
    <w:rsid w:val="00562A31"/>
    <w:rsid w:val="00562F4D"/>
    <w:rsid w:val="005635FE"/>
    <w:rsid w:val="00565B58"/>
    <w:rsid w:val="00575892"/>
    <w:rsid w:val="005806EF"/>
    <w:rsid w:val="005832EC"/>
    <w:rsid w:val="00586037"/>
    <w:rsid w:val="00586FDF"/>
    <w:rsid w:val="00590294"/>
    <w:rsid w:val="00590943"/>
    <w:rsid w:val="0059434D"/>
    <w:rsid w:val="00597013"/>
    <w:rsid w:val="005A3DF9"/>
    <w:rsid w:val="005A44E1"/>
    <w:rsid w:val="005A48AC"/>
    <w:rsid w:val="005B2811"/>
    <w:rsid w:val="005B2E9A"/>
    <w:rsid w:val="005B4299"/>
    <w:rsid w:val="005B6FB6"/>
    <w:rsid w:val="005B7F65"/>
    <w:rsid w:val="005C2D53"/>
    <w:rsid w:val="005C3784"/>
    <w:rsid w:val="005C3AB0"/>
    <w:rsid w:val="005C73E8"/>
    <w:rsid w:val="005D1E1B"/>
    <w:rsid w:val="005D3FB9"/>
    <w:rsid w:val="005E5952"/>
    <w:rsid w:val="005E5DB0"/>
    <w:rsid w:val="005E7FD9"/>
    <w:rsid w:val="005F2562"/>
    <w:rsid w:val="005F5880"/>
    <w:rsid w:val="005F7FEE"/>
    <w:rsid w:val="00602399"/>
    <w:rsid w:val="006051DE"/>
    <w:rsid w:val="00605C45"/>
    <w:rsid w:val="006076B0"/>
    <w:rsid w:val="00614782"/>
    <w:rsid w:val="00617500"/>
    <w:rsid w:val="00621C1E"/>
    <w:rsid w:val="00623CAD"/>
    <w:rsid w:val="00624FF6"/>
    <w:rsid w:val="00630B7C"/>
    <w:rsid w:val="00631E81"/>
    <w:rsid w:val="00634758"/>
    <w:rsid w:val="006373DA"/>
    <w:rsid w:val="00637604"/>
    <w:rsid w:val="006428A2"/>
    <w:rsid w:val="00646A37"/>
    <w:rsid w:val="00650B88"/>
    <w:rsid w:val="0065527B"/>
    <w:rsid w:val="00657DF3"/>
    <w:rsid w:val="006634E0"/>
    <w:rsid w:val="00665C34"/>
    <w:rsid w:val="006667F8"/>
    <w:rsid w:val="0066743E"/>
    <w:rsid w:val="006718D0"/>
    <w:rsid w:val="006745D2"/>
    <w:rsid w:val="00677F59"/>
    <w:rsid w:val="00682F59"/>
    <w:rsid w:val="0068701C"/>
    <w:rsid w:val="0068709B"/>
    <w:rsid w:val="00690286"/>
    <w:rsid w:val="00692A0D"/>
    <w:rsid w:val="006A42FC"/>
    <w:rsid w:val="006A4628"/>
    <w:rsid w:val="006A4636"/>
    <w:rsid w:val="006A590C"/>
    <w:rsid w:val="006B2E1C"/>
    <w:rsid w:val="006B33D4"/>
    <w:rsid w:val="006B5BDF"/>
    <w:rsid w:val="006C0B0E"/>
    <w:rsid w:val="006C3AAE"/>
    <w:rsid w:val="006C554C"/>
    <w:rsid w:val="006C5CC6"/>
    <w:rsid w:val="006C799F"/>
    <w:rsid w:val="006C7D97"/>
    <w:rsid w:val="006D0ADD"/>
    <w:rsid w:val="006D127A"/>
    <w:rsid w:val="006D68BE"/>
    <w:rsid w:val="006D773D"/>
    <w:rsid w:val="006E37D1"/>
    <w:rsid w:val="006F0F8E"/>
    <w:rsid w:val="006F2F7E"/>
    <w:rsid w:val="006F39F8"/>
    <w:rsid w:val="006F3DBF"/>
    <w:rsid w:val="006F70DF"/>
    <w:rsid w:val="00703215"/>
    <w:rsid w:val="007118A0"/>
    <w:rsid w:val="00713B3F"/>
    <w:rsid w:val="0071659F"/>
    <w:rsid w:val="00717A76"/>
    <w:rsid w:val="00721E8F"/>
    <w:rsid w:val="007224A3"/>
    <w:rsid w:val="00722A35"/>
    <w:rsid w:val="00724F96"/>
    <w:rsid w:val="007276BF"/>
    <w:rsid w:val="00727F97"/>
    <w:rsid w:val="0073346D"/>
    <w:rsid w:val="00733541"/>
    <w:rsid w:val="00735292"/>
    <w:rsid w:val="00736C10"/>
    <w:rsid w:val="00745A6E"/>
    <w:rsid w:val="007464D0"/>
    <w:rsid w:val="007502FA"/>
    <w:rsid w:val="00752391"/>
    <w:rsid w:val="0075288A"/>
    <w:rsid w:val="007528CD"/>
    <w:rsid w:val="00752C7D"/>
    <w:rsid w:val="00753AE7"/>
    <w:rsid w:val="00760179"/>
    <w:rsid w:val="00762A8D"/>
    <w:rsid w:val="007633FC"/>
    <w:rsid w:val="0076404F"/>
    <w:rsid w:val="00764A9D"/>
    <w:rsid w:val="00773140"/>
    <w:rsid w:val="00774D59"/>
    <w:rsid w:val="007752CE"/>
    <w:rsid w:val="00776050"/>
    <w:rsid w:val="00776C8A"/>
    <w:rsid w:val="00781500"/>
    <w:rsid w:val="00782DF8"/>
    <w:rsid w:val="00790F4E"/>
    <w:rsid w:val="007952C4"/>
    <w:rsid w:val="007954DB"/>
    <w:rsid w:val="00797B02"/>
    <w:rsid w:val="007A4300"/>
    <w:rsid w:val="007A5CFF"/>
    <w:rsid w:val="007A61A5"/>
    <w:rsid w:val="007B1436"/>
    <w:rsid w:val="007B19CF"/>
    <w:rsid w:val="007B315A"/>
    <w:rsid w:val="007C2F86"/>
    <w:rsid w:val="007D0F5F"/>
    <w:rsid w:val="007D1E87"/>
    <w:rsid w:val="007D6A1C"/>
    <w:rsid w:val="007D70BE"/>
    <w:rsid w:val="007E4BB2"/>
    <w:rsid w:val="007F470B"/>
    <w:rsid w:val="007F677E"/>
    <w:rsid w:val="0080192E"/>
    <w:rsid w:val="00802242"/>
    <w:rsid w:val="00803F96"/>
    <w:rsid w:val="0080472F"/>
    <w:rsid w:val="00805AB1"/>
    <w:rsid w:val="00806161"/>
    <w:rsid w:val="00810D0F"/>
    <w:rsid w:val="008150D3"/>
    <w:rsid w:val="00815BA1"/>
    <w:rsid w:val="00817BFD"/>
    <w:rsid w:val="00821E60"/>
    <w:rsid w:val="00824ED3"/>
    <w:rsid w:val="008268BE"/>
    <w:rsid w:val="00830891"/>
    <w:rsid w:val="0083495F"/>
    <w:rsid w:val="008411F4"/>
    <w:rsid w:val="008526F2"/>
    <w:rsid w:val="00854417"/>
    <w:rsid w:val="008663DE"/>
    <w:rsid w:val="00867B24"/>
    <w:rsid w:val="00873FE9"/>
    <w:rsid w:val="00881AF4"/>
    <w:rsid w:val="00884D32"/>
    <w:rsid w:val="00884EE9"/>
    <w:rsid w:val="008859DC"/>
    <w:rsid w:val="0089072C"/>
    <w:rsid w:val="008921C2"/>
    <w:rsid w:val="00895116"/>
    <w:rsid w:val="00895F05"/>
    <w:rsid w:val="00896525"/>
    <w:rsid w:val="00896C10"/>
    <w:rsid w:val="008A1475"/>
    <w:rsid w:val="008A199C"/>
    <w:rsid w:val="008A2B48"/>
    <w:rsid w:val="008A2EB8"/>
    <w:rsid w:val="008A4053"/>
    <w:rsid w:val="008A4721"/>
    <w:rsid w:val="008A6F94"/>
    <w:rsid w:val="008B0DC1"/>
    <w:rsid w:val="008B2D09"/>
    <w:rsid w:val="008B52D4"/>
    <w:rsid w:val="008B6298"/>
    <w:rsid w:val="008C03FA"/>
    <w:rsid w:val="008C65B7"/>
    <w:rsid w:val="008C6938"/>
    <w:rsid w:val="008D26E4"/>
    <w:rsid w:val="008D481D"/>
    <w:rsid w:val="008E0919"/>
    <w:rsid w:val="008E330A"/>
    <w:rsid w:val="008E56E2"/>
    <w:rsid w:val="008F71EF"/>
    <w:rsid w:val="008F7B7C"/>
    <w:rsid w:val="009004E0"/>
    <w:rsid w:val="00903530"/>
    <w:rsid w:val="009043CA"/>
    <w:rsid w:val="00907A7C"/>
    <w:rsid w:val="00912349"/>
    <w:rsid w:val="0091683F"/>
    <w:rsid w:val="00917088"/>
    <w:rsid w:val="00917FEE"/>
    <w:rsid w:val="00921A8C"/>
    <w:rsid w:val="00926DE8"/>
    <w:rsid w:val="00931B29"/>
    <w:rsid w:val="00934B9D"/>
    <w:rsid w:val="00935488"/>
    <w:rsid w:val="009373F3"/>
    <w:rsid w:val="00937786"/>
    <w:rsid w:val="00945EE0"/>
    <w:rsid w:val="009507E0"/>
    <w:rsid w:val="00954C23"/>
    <w:rsid w:val="009604F9"/>
    <w:rsid w:val="009620EC"/>
    <w:rsid w:val="009627D0"/>
    <w:rsid w:val="00973E7F"/>
    <w:rsid w:val="009808EA"/>
    <w:rsid w:val="00984047"/>
    <w:rsid w:val="00990808"/>
    <w:rsid w:val="00997F5F"/>
    <w:rsid w:val="009A3B84"/>
    <w:rsid w:val="009A60EE"/>
    <w:rsid w:val="009A64FC"/>
    <w:rsid w:val="009A6DD6"/>
    <w:rsid w:val="009A734A"/>
    <w:rsid w:val="009A76E2"/>
    <w:rsid w:val="009B573C"/>
    <w:rsid w:val="009B5D7E"/>
    <w:rsid w:val="009B70C7"/>
    <w:rsid w:val="009C2EEA"/>
    <w:rsid w:val="009C47C5"/>
    <w:rsid w:val="009C5D26"/>
    <w:rsid w:val="009D15F1"/>
    <w:rsid w:val="009D2E69"/>
    <w:rsid w:val="009D39B8"/>
    <w:rsid w:val="009E1BF9"/>
    <w:rsid w:val="009E5467"/>
    <w:rsid w:val="009E787F"/>
    <w:rsid w:val="009F400A"/>
    <w:rsid w:val="009F5289"/>
    <w:rsid w:val="009F52B2"/>
    <w:rsid w:val="009F6E64"/>
    <w:rsid w:val="00A02DC3"/>
    <w:rsid w:val="00A03A1D"/>
    <w:rsid w:val="00A04BA6"/>
    <w:rsid w:val="00A11604"/>
    <w:rsid w:val="00A207A2"/>
    <w:rsid w:val="00A221C4"/>
    <w:rsid w:val="00A22640"/>
    <w:rsid w:val="00A232D0"/>
    <w:rsid w:val="00A249E8"/>
    <w:rsid w:val="00A2506D"/>
    <w:rsid w:val="00A2519F"/>
    <w:rsid w:val="00A25BD7"/>
    <w:rsid w:val="00A30752"/>
    <w:rsid w:val="00A323AA"/>
    <w:rsid w:val="00A37934"/>
    <w:rsid w:val="00A4064B"/>
    <w:rsid w:val="00A41DD2"/>
    <w:rsid w:val="00A42935"/>
    <w:rsid w:val="00A43A81"/>
    <w:rsid w:val="00A43B8C"/>
    <w:rsid w:val="00A43CB3"/>
    <w:rsid w:val="00A44FC5"/>
    <w:rsid w:val="00A47943"/>
    <w:rsid w:val="00A53D3C"/>
    <w:rsid w:val="00A56565"/>
    <w:rsid w:val="00A57829"/>
    <w:rsid w:val="00A63343"/>
    <w:rsid w:val="00A64320"/>
    <w:rsid w:val="00A72AA4"/>
    <w:rsid w:val="00A757D7"/>
    <w:rsid w:val="00A93DEF"/>
    <w:rsid w:val="00A962AF"/>
    <w:rsid w:val="00AA30EC"/>
    <w:rsid w:val="00AA78D3"/>
    <w:rsid w:val="00AB03E5"/>
    <w:rsid w:val="00AB4316"/>
    <w:rsid w:val="00AB57B8"/>
    <w:rsid w:val="00AB5D40"/>
    <w:rsid w:val="00AC0D61"/>
    <w:rsid w:val="00AD0DBC"/>
    <w:rsid w:val="00AD1489"/>
    <w:rsid w:val="00AD32F5"/>
    <w:rsid w:val="00AD3E29"/>
    <w:rsid w:val="00AD4F60"/>
    <w:rsid w:val="00AE34E6"/>
    <w:rsid w:val="00AE406C"/>
    <w:rsid w:val="00AF317B"/>
    <w:rsid w:val="00AF551D"/>
    <w:rsid w:val="00AF7D58"/>
    <w:rsid w:val="00B0521D"/>
    <w:rsid w:val="00B0733E"/>
    <w:rsid w:val="00B139D5"/>
    <w:rsid w:val="00B153D1"/>
    <w:rsid w:val="00B16C13"/>
    <w:rsid w:val="00B20441"/>
    <w:rsid w:val="00B2402D"/>
    <w:rsid w:val="00B2419D"/>
    <w:rsid w:val="00B34DBB"/>
    <w:rsid w:val="00B40D4F"/>
    <w:rsid w:val="00B41724"/>
    <w:rsid w:val="00B42946"/>
    <w:rsid w:val="00B4301E"/>
    <w:rsid w:val="00B52984"/>
    <w:rsid w:val="00B52E09"/>
    <w:rsid w:val="00B55435"/>
    <w:rsid w:val="00B565A6"/>
    <w:rsid w:val="00B56DAE"/>
    <w:rsid w:val="00B63F0A"/>
    <w:rsid w:val="00B64B8B"/>
    <w:rsid w:val="00B747FF"/>
    <w:rsid w:val="00B75C67"/>
    <w:rsid w:val="00B77056"/>
    <w:rsid w:val="00B858FC"/>
    <w:rsid w:val="00B90429"/>
    <w:rsid w:val="00B9350A"/>
    <w:rsid w:val="00B955E7"/>
    <w:rsid w:val="00BA44D6"/>
    <w:rsid w:val="00BA5EF6"/>
    <w:rsid w:val="00BB0899"/>
    <w:rsid w:val="00BB1731"/>
    <w:rsid w:val="00BB3008"/>
    <w:rsid w:val="00BB3B78"/>
    <w:rsid w:val="00BB5ABD"/>
    <w:rsid w:val="00BC75B9"/>
    <w:rsid w:val="00BD00D7"/>
    <w:rsid w:val="00BD0ADA"/>
    <w:rsid w:val="00BD3192"/>
    <w:rsid w:val="00BD654B"/>
    <w:rsid w:val="00BD7956"/>
    <w:rsid w:val="00BE01AE"/>
    <w:rsid w:val="00BE0EB8"/>
    <w:rsid w:val="00BE2A01"/>
    <w:rsid w:val="00BE34B2"/>
    <w:rsid w:val="00BE3C1B"/>
    <w:rsid w:val="00BE3D7E"/>
    <w:rsid w:val="00BF2003"/>
    <w:rsid w:val="00BF248A"/>
    <w:rsid w:val="00BF38CC"/>
    <w:rsid w:val="00BF684F"/>
    <w:rsid w:val="00C01FD3"/>
    <w:rsid w:val="00C04588"/>
    <w:rsid w:val="00C0644A"/>
    <w:rsid w:val="00C065C3"/>
    <w:rsid w:val="00C06CF6"/>
    <w:rsid w:val="00C13D9A"/>
    <w:rsid w:val="00C265BF"/>
    <w:rsid w:val="00C2768E"/>
    <w:rsid w:val="00C30628"/>
    <w:rsid w:val="00C35C20"/>
    <w:rsid w:val="00C36752"/>
    <w:rsid w:val="00C413DF"/>
    <w:rsid w:val="00C41B98"/>
    <w:rsid w:val="00C4539C"/>
    <w:rsid w:val="00C45772"/>
    <w:rsid w:val="00C45E7C"/>
    <w:rsid w:val="00C4622E"/>
    <w:rsid w:val="00C614CB"/>
    <w:rsid w:val="00C62C1C"/>
    <w:rsid w:val="00C70FA8"/>
    <w:rsid w:val="00C73206"/>
    <w:rsid w:val="00C73A2F"/>
    <w:rsid w:val="00C7402B"/>
    <w:rsid w:val="00C76E68"/>
    <w:rsid w:val="00C838F4"/>
    <w:rsid w:val="00C872F9"/>
    <w:rsid w:val="00C929AB"/>
    <w:rsid w:val="00C93061"/>
    <w:rsid w:val="00C93996"/>
    <w:rsid w:val="00C957E5"/>
    <w:rsid w:val="00C9753D"/>
    <w:rsid w:val="00CB4B06"/>
    <w:rsid w:val="00CB7F28"/>
    <w:rsid w:val="00CC4F96"/>
    <w:rsid w:val="00CD01CF"/>
    <w:rsid w:val="00CD106D"/>
    <w:rsid w:val="00CD15FD"/>
    <w:rsid w:val="00CD6F65"/>
    <w:rsid w:val="00CD726C"/>
    <w:rsid w:val="00CE0A61"/>
    <w:rsid w:val="00CF44FA"/>
    <w:rsid w:val="00CF4B78"/>
    <w:rsid w:val="00D00837"/>
    <w:rsid w:val="00D01472"/>
    <w:rsid w:val="00D022B0"/>
    <w:rsid w:val="00D0232B"/>
    <w:rsid w:val="00D14AAA"/>
    <w:rsid w:val="00D2110C"/>
    <w:rsid w:val="00D24F86"/>
    <w:rsid w:val="00D26797"/>
    <w:rsid w:val="00D27B36"/>
    <w:rsid w:val="00D3318D"/>
    <w:rsid w:val="00D36391"/>
    <w:rsid w:val="00D3726F"/>
    <w:rsid w:val="00D421A1"/>
    <w:rsid w:val="00D42330"/>
    <w:rsid w:val="00D442BA"/>
    <w:rsid w:val="00D46E27"/>
    <w:rsid w:val="00D51862"/>
    <w:rsid w:val="00D56231"/>
    <w:rsid w:val="00D60854"/>
    <w:rsid w:val="00D668BD"/>
    <w:rsid w:val="00D67DED"/>
    <w:rsid w:val="00D71B59"/>
    <w:rsid w:val="00D80EDD"/>
    <w:rsid w:val="00D81760"/>
    <w:rsid w:val="00D81B3E"/>
    <w:rsid w:val="00D82786"/>
    <w:rsid w:val="00D87211"/>
    <w:rsid w:val="00D908F0"/>
    <w:rsid w:val="00D90C72"/>
    <w:rsid w:val="00DA43F2"/>
    <w:rsid w:val="00DB1192"/>
    <w:rsid w:val="00DB3611"/>
    <w:rsid w:val="00DB365B"/>
    <w:rsid w:val="00DB4A0B"/>
    <w:rsid w:val="00DB4C25"/>
    <w:rsid w:val="00DB4FA4"/>
    <w:rsid w:val="00DB551D"/>
    <w:rsid w:val="00DC784A"/>
    <w:rsid w:val="00DD644A"/>
    <w:rsid w:val="00DD7B57"/>
    <w:rsid w:val="00DE0C26"/>
    <w:rsid w:val="00DE1CEC"/>
    <w:rsid w:val="00DE383F"/>
    <w:rsid w:val="00DE5047"/>
    <w:rsid w:val="00DF6A89"/>
    <w:rsid w:val="00E00B06"/>
    <w:rsid w:val="00E01925"/>
    <w:rsid w:val="00E02E09"/>
    <w:rsid w:val="00E05659"/>
    <w:rsid w:val="00E078E0"/>
    <w:rsid w:val="00E07B43"/>
    <w:rsid w:val="00E07E96"/>
    <w:rsid w:val="00E11DD7"/>
    <w:rsid w:val="00E20162"/>
    <w:rsid w:val="00E2160E"/>
    <w:rsid w:val="00E23BBD"/>
    <w:rsid w:val="00E32393"/>
    <w:rsid w:val="00E3553A"/>
    <w:rsid w:val="00E35B2A"/>
    <w:rsid w:val="00E37266"/>
    <w:rsid w:val="00E433B1"/>
    <w:rsid w:val="00E438FF"/>
    <w:rsid w:val="00E46819"/>
    <w:rsid w:val="00E53DD3"/>
    <w:rsid w:val="00E63764"/>
    <w:rsid w:val="00E67CA5"/>
    <w:rsid w:val="00E72518"/>
    <w:rsid w:val="00E749DC"/>
    <w:rsid w:val="00E74C97"/>
    <w:rsid w:val="00E75408"/>
    <w:rsid w:val="00E803AF"/>
    <w:rsid w:val="00E83120"/>
    <w:rsid w:val="00E837C5"/>
    <w:rsid w:val="00E839CD"/>
    <w:rsid w:val="00E9409D"/>
    <w:rsid w:val="00E964FA"/>
    <w:rsid w:val="00EA3A16"/>
    <w:rsid w:val="00EA451F"/>
    <w:rsid w:val="00EA48EC"/>
    <w:rsid w:val="00EA543A"/>
    <w:rsid w:val="00EA5BAC"/>
    <w:rsid w:val="00EA66B5"/>
    <w:rsid w:val="00EA7AA7"/>
    <w:rsid w:val="00EB0B65"/>
    <w:rsid w:val="00EB187E"/>
    <w:rsid w:val="00EB7235"/>
    <w:rsid w:val="00EB78D6"/>
    <w:rsid w:val="00EC2D7A"/>
    <w:rsid w:val="00EC385A"/>
    <w:rsid w:val="00EC4643"/>
    <w:rsid w:val="00EC6812"/>
    <w:rsid w:val="00ED1B19"/>
    <w:rsid w:val="00ED29C9"/>
    <w:rsid w:val="00ED32A1"/>
    <w:rsid w:val="00ED36D0"/>
    <w:rsid w:val="00ED3806"/>
    <w:rsid w:val="00ED3AEF"/>
    <w:rsid w:val="00ED5112"/>
    <w:rsid w:val="00ED701D"/>
    <w:rsid w:val="00EE45CF"/>
    <w:rsid w:val="00EE74A1"/>
    <w:rsid w:val="00EE7CDB"/>
    <w:rsid w:val="00EF0091"/>
    <w:rsid w:val="00EF0A83"/>
    <w:rsid w:val="00EF1D05"/>
    <w:rsid w:val="00EF4AA3"/>
    <w:rsid w:val="00EF5BFB"/>
    <w:rsid w:val="00EF7642"/>
    <w:rsid w:val="00F00FD1"/>
    <w:rsid w:val="00F307F6"/>
    <w:rsid w:val="00F31576"/>
    <w:rsid w:val="00F348A0"/>
    <w:rsid w:val="00F34D2A"/>
    <w:rsid w:val="00F3779B"/>
    <w:rsid w:val="00F402C3"/>
    <w:rsid w:val="00F45906"/>
    <w:rsid w:val="00F50F02"/>
    <w:rsid w:val="00F54FBB"/>
    <w:rsid w:val="00F554DE"/>
    <w:rsid w:val="00F55C96"/>
    <w:rsid w:val="00F601D6"/>
    <w:rsid w:val="00F62F92"/>
    <w:rsid w:val="00F654D9"/>
    <w:rsid w:val="00F71D23"/>
    <w:rsid w:val="00F733ED"/>
    <w:rsid w:val="00F803A3"/>
    <w:rsid w:val="00F8501D"/>
    <w:rsid w:val="00F873E2"/>
    <w:rsid w:val="00F91DED"/>
    <w:rsid w:val="00F942BB"/>
    <w:rsid w:val="00F947A2"/>
    <w:rsid w:val="00F97335"/>
    <w:rsid w:val="00FA27F2"/>
    <w:rsid w:val="00FA6C04"/>
    <w:rsid w:val="00FB249E"/>
    <w:rsid w:val="00FB7124"/>
    <w:rsid w:val="00FC5426"/>
    <w:rsid w:val="00FC6652"/>
    <w:rsid w:val="00FC72A4"/>
    <w:rsid w:val="00FD0D9E"/>
    <w:rsid w:val="00FD22B3"/>
    <w:rsid w:val="00FD441E"/>
    <w:rsid w:val="00FE0E2A"/>
    <w:rsid w:val="00FF06DC"/>
    <w:rsid w:val="00FF2791"/>
    <w:rsid w:val="00FF333A"/>
    <w:rsid w:val="00FF4A18"/>
    <w:rsid w:val="00FF55F4"/>
    <w:rsid w:val="00FF76BA"/>
    <w:rsid w:val="00FF7D65"/>
    <w:rsid w:val="0169A642"/>
    <w:rsid w:val="02CE0231"/>
    <w:rsid w:val="0429C67D"/>
    <w:rsid w:val="0483B7DA"/>
    <w:rsid w:val="04C0E912"/>
    <w:rsid w:val="05DCE74E"/>
    <w:rsid w:val="066F4436"/>
    <w:rsid w:val="06A85EF6"/>
    <w:rsid w:val="0928A72E"/>
    <w:rsid w:val="09A8FAF8"/>
    <w:rsid w:val="09EAA706"/>
    <w:rsid w:val="0A44B20E"/>
    <w:rsid w:val="0A943BAB"/>
    <w:rsid w:val="0B6768F7"/>
    <w:rsid w:val="0C51CD54"/>
    <w:rsid w:val="0C8B39AC"/>
    <w:rsid w:val="0CD0709C"/>
    <w:rsid w:val="0DE0F960"/>
    <w:rsid w:val="0E52AC66"/>
    <w:rsid w:val="0F5E2F9E"/>
    <w:rsid w:val="0FABD010"/>
    <w:rsid w:val="1120FDF0"/>
    <w:rsid w:val="1271E1B9"/>
    <w:rsid w:val="130E4E60"/>
    <w:rsid w:val="17374887"/>
    <w:rsid w:val="17ACA788"/>
    <w:rsid w:val="187A56F2"/>
    <w:rsid w:val="196ABC5E"/>
    <w:rsid w:val="1979B8F8"/>
    <w:rsid w:val="1A2A46B4"/>
    <w:rsid w:val="1B54680D"/>
    <w:rsid w:val="1B62C9BD"/>
    <w:rsid w:val="1BD3137A"/>
    <w:rsid w:val="1C109268"/>
    <w:rsid w:val="1D2B2C95"/>
    <w:rsid w:val="1DBAEA3E"/>
    <w:rsid w:val="1E3FAC0D"/>
    <w:rsid w:val="1F3034B5"/>
    <w:rsid w:val="1F511A3C"/>
    <w:rsid w:val="1F7DF4D6"/>
    <w:rsid w:val="2164B14D"/>
    <w:rsid w:val="22BC6D71"/>
    <w:rsid w:val="25565C0C"/>
    <w:rsid w:val="25F0BA71"/>
    <w:rsid w:val="26F6885C"/>
    <w:rsid w:val="2B71A8C9"/>
    <w:rsid w:val="2BB54744"/>
    <w:rsid w:val="2D94FFFD"/>
    <w:rsid w:val="2DF05662"/>
    <w:rsid w:val="2F6E9401"/>
    <w:rsid w:val="302556F0"/>
    <w:rsid w:val="3035A0BF"/>
    <w:rsid w:val="303A386A"/>
    <w:rsid w:val="30819E89"/>
    <w:rsid w:val="3163C565"/>
    <w:rsid w:val="32C05957"/>
    <w:rsid w:val="354D36D6"/>
    <w:rsid w:val="35EEB5B1"/>
    <w:rsid w:val="3821C8DB"/>
    <w:rsid w:val="385FFBB4"/>
    <w:rsid w:val="38C8B3E7"/>
    <w:rsid w:val="3970E35F"/>
    <w:rsid w:val="3A0C6CBA"/>
    <w:rsid w:val="3A466F25"/>
    <w:rsid w:val="3B74C9D4"/>
    <w:rsid w:val="3ED3917C"/>
    <w:rsid w:val="3F039B1C"/>
    <w:rsid w:val="4205CBE7"/>
    <w:rsid w:val="448AF7B6"/>
    <w:rsid w:val="44BFA7EE"/>
    <w:rsid w:val="477148B7"/>
    <w:rsid w:val="47CEF4D0"/>
    <w:rsid w:val="47DF6A1B"/>
    <w:rsid w:val="493644F0"/>
    <w:rsid w:val="49F6B616"/>
    <w:rsid w:val="4AEF60A8"/>
    <w:rsid w:val="4AF715DF"/>
    <w:rsid w:val="4C9EA4BE"/>
    <w:rsid w:val="4CF38BE1"/>
    <w:rsid w:val="4DEAC6A9"/>
    <w:rsid w:val="4E230191"/>
    <w:rsid w:val="4E5668D1"/>
    <w:rsid w:val="503D682E"/>
    <w:rsid w:val="507E1F75"/>
    <w:rsid w:val="51E4998D"/>
    <w:rsid w:val="52100EDD"/>
    <w:rsid w:val="549A1F86"/>
    <w:rsid w:val="5507737B"/>
    <w:rsid w:val="56695C14"/>
    <w:rsid w:val="5908DC00"/>
    <w:rsid w:val="598BBED4"/>
    <w:rsid w:val="5AC1CAD8"/>
    <w:rsid w:val="5D0F848B"/>
    <w:rsid w:val="5D40A6F0"/>
    <w:rsid w:val="60F2D453"/>
    <w:rsid w:val="6196F415"/>
    <w:rsid w:val="63DD019C"/>
    <w:rsid w:val="64AA55A0"/>
    <w:rsid w:val="659C377B"/>
    <w:rsid w:val="692C8455"/>
    <w:rsid w:val="6C069FBA"/>
    <w:rsid w:val="6E00E524"/>
    <w:rsid w:val="6E667137"/>
    <w:rsid w:val="7035CB14"/>
    <w:rsid w:val="707365B5"/>
    <w:rsid w:val="7273FBCD"/>
    <w:rsid w:val="72811FA3"/>
    <w:rsid w:val="75EB8556"/>
    <w:rsid w:val="76454788"/>
    <w:rsid w:val="76977864"/>
    <w:rsid w:val="78ABB959"/>
    <w:rsid w:val="797C2C45"/>
    <w:rsid w:val="79EF62F6"/>
    <w:rsid w:val="7A2615D7"/>
    <w:rsid w:val="7A66B85E"/>
    <w:rsid w:val="7AB24DEB"/>
    <w:rsid w:val="7E00AD0D"/>
    <w:rsid w:val="7E136E9F"/>
    <w:rsid w:val="7F1F0974"/>
    <w:rsid w:val="7F3076AD"/>
    <w:rsid w:val="7FF848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3242"/>
  <w15:docId w15:val="{443D754C-FC0E-473D-A817-4DD46F40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hAnsi="Arial"/>
    </w:rPr>
  </w:style>
  <w:style w:type="paragraph" w:styleId="Ttulo1">
    <w:name w:val="heading 1"/>
    <w:basedOn w:val="Normal"/>
    <w:next w:val="Normal"/>
    <w:pPr>
      <w:spacing w:before="1077" w:after="300"/>
      <w:outlineLvl w:val="0"/>
    </w:pPr>
    <w:rPr>
      <w:rFonts w:cs="Arial"/>
      <w:bCs/>
      <w:noProof/>
      <w:sz w:val="40"/>
      <w:szCs w:val="24"/>
    </w:rPr>
  </w:style>
  <w:style w:type="paragraph" w:styleId="Ttulo2">
    <w:name w:val="heading 2"/>
    <w:basedOn w:val="Normal"/>
    <w:next w:val="Normal"/>
    <w:pPr>
      <w:keepNext/>
      <w:outlineLvl w:val="1"/>
    </w:pPr>
    <w:rPr>
      <w:rFonts w:cs="Arial"/>
      <w:b/>
      <w:bCs/>
      <w:iCs/>
      <w:noProof/>
      <w:szCs w:val="28"/>
    </w:rPr>
  </w:style>
  <w:style w:type="paragraph" w:styleId="Ttulo3">
    <w:name w:val="heading 3"/>
    <w:basedOn w:val="Normal"/>
    <w:next w:val="Normal"/>
    <w:pPr>
      <w:keepNext/>
      <w:outlineLvl w:val="2"/>
    </w:pPr>
    <w:rPr>
      <w:rFonts w:cs="Arial"/>
      <w:bCs/>
      <w:noProof/>
      <w:szCs w:val="26"/>
    </w:rPr>
  </w:style>
  <w:style w:type="paragraph" w:styleId="Ttulo4">
    <w:name w:val="heading 4"/>
    <w:basedOn w:val="Normal"/>
    <w:next w:val="Normal"/>
    <w:pPr>
      <w:keepNext/>
      <w:spacing w:before="240" w:after="60"/>
      <w:outlineLvl w:val="3"/>
    </w:pPr>
    <w:rPr>
      <w:rFonts w:ascii="Times New Roman" w:hAnsi="Times New Roman"/>
      <w:b/>
      <w:bCs/>
      <w:sz w:val="28"/>
      <w:szCs w:val="28"/>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spacing w:before="240" w:after="60"/>
      <w:outlineLvl w:val="5"/>
    </w:pPr>
    <w:rPr>
      <w:rFonts w:ascii="Times New Roman" w:hAnsi="Times New Roman"/>
      <w:b/>
      <w:bCs/>
      <w:sz w:val="22"/>
      <w:szCs w:val="22"/>
    </w:rPr>
  </w:style>
  <w:style w:type="paragraph" w:styleId="Ttulo7">
    <w:name w:val="heading 7"/>
    <w:basedOn w:val="Normal"/>
    <w:next w:val="Normal"/>
    <w:pPr>
      <w:spacing w:before="240" w:after="60"/>
      <w:outlineLvl w:val="6"/>
    </w:pPr>
    <w:rPr>
      <w:rFonts w:ascii="Times New Roman" w:hAnsi="Times New Roman"/>
      <w:sz w:val="24"/>
      <w:szCs w:val="24"/>
    </w:rPr>
  </w:style>
  <w:style w:type="paragraph" w:styleId="Ttulo8">
    <w:name w:val="heading 8"/>
    <w:basedOn w:val="Normal"/>
    <w:next w:val="Normal"/>
    <w:pPr>
      <w:spacing w:before="240" w:after="60"/>
      <w:outlineLvl w:val="7"/>
    </w:pPr>
    <w:rPr>
      <w:rFonts w:ascii="Times New Roman" w:hAnsi="Times New Roman"/>
      <w:i/>
      <w:iCs/>
      <w:sz w:val="24"/>
      <w:szCs w:val="24"/>
    </w:rPr>
  </w:style>
  <w:style w:type="paragraph" w:styleId="Ttulo9">
    <w:name w:val="heading 9"/>
    <w:basedOn w:val="Normal"/>
    <w:next w:val="Normal"/>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536"/>
        <w:tab w:val="right" w:pos="9072"/>
      </w:tabs>
    </w:pPr>
  </w:style>
  <w:style w:type="paragraph" w:styleId="Piedepgina">
    <w:name w:val="footer"/>
    <w:basedOn w:val="Normal"/>
    <w:semiHidden/>
    <w:pPr>
      <w:tabs>
        <w:tab w:val="center" w:pos="4536"/>
        <w:tab w:val="right" w:pos="9072"/>
      </w:tabs>
    </w:pPr>
  </w:style>
  <w:style w:type="character" w:customStyle="1" w:styleId="Page">
    <w:name w:val="Page"/>
    <w:basedOn w:val="Fuentedeprrafopredeter"/>
    <w:rPr>
      <w:rFonts w:ascii="Arial" w:hAnsi="Arial"/>
      <w:sz w:val="16"/>
    </w:rPr>
  </w:style>
  <w:style w:type="paragraph" w:customStyle="1" w:styleId="SiemensLogo">
    <w:name w:val="Siemens Logo"/>
    <w:rPr>
      <w:rFonts w:ascii="Arial" w:hAnsi="Arial"/>
      <w:noProof/>
      <w:sz w:val="22"/>
      <w:lang w:val="en-US"/>
    </w:rPr>
  </w:style>
  <w:style w:type="paragraph" w:customStyle="1" w:styleId="Bodytext">
    <w:name w:val="Bodytext"/>
    <w:link w:val="BodytextZchn"/>
    <w:qFormat/>
    <w:pPr>
      <w:spacing w:line="360" w:lineRule="auto"/>
    </w:pPr>
    <w:rPr>
      <w:rFonts w:ascii="Arial" w:hAnsi="Arial"/>
      <w:sz w:val="22"/>
      <w:lang w:val="en-US"/>
    </w:rPr>
  </w:style>
  <w:style w:type="paragraph" w:customStyle="1" w:styleId="Footer1">
    <w:name w:val="Footer1"/>
    <w:rPr>
      <w:rFonts w:ascii="Arial" w:hAnsi="Arial"/>
      <w:noProof/>
      <w:sz w:val="16"/>
      <w:szCs w:val="16"/>
      <w:lang w:val="en-US"/>
    </w:rPr>
  </w:style>
  <w:style w:type="paragraph" w:customStyle="1" w:styleId="Footer1Z1">
    <w:name w:val="Footer1Z1"/>
    <w:basedOn w:val="Footer1"/>
    <w:rPr>
      <w:b/>
    </w:rPr>
  </w:style>
  <w:style w:type="paragraph" w:customStyle="1" w:styleId="Footer2">
    <w:name w:val="Footer2"/>
    <w:rPr>
      <w:rFonts w:ascii="Arial" w:hAnsi="Arial"/>
      <w:noProof/>
      <w:sz w:val="16"/>
      <w:szCs w:val="16"/>
      <w:lang w:val="en-US"/>
    </w:rPr>
  </w:style>
  <w:style w:type="paragraph" w:customStyle="1" w:styleId="ReferenceNumber">
    <w:name w:val="Reference Number"/>
    <w:qFormat/>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Sinlista"/>
    <w:semiHidden/>
    <w:pPr>
      <w:numPr>
        <w:numId w:val="11"/>
      </w:numPr>
    </w:pPr>
  </w:style>
  <w:style w:type="character" w:styleId="Hipervnculo">
    <w:name w:val="Hyperlink"/>
    <w:basedOn w:val="Fuentedeprrafopredeter"/>
    <w:uiPriority w:val="99"/>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Arial" w:hAnsi="Arial"/>
      <w:sz w:val="40"/>
      <w:lang w:val="en-US"/>
    </w:rPr>
  </w:style>
  <w:style w:type="numbering" w:styleId="1ai">
    <w:name w:val="Outline List 1"/>
    <w:basedOn w:val="Sinlista"/>
    <w:semiHidden/>
    <w:pPr>
      <w:numPr>
        <w:numId w:val="12"/>
      </w:numPr>
    </w:pPr>
  </w:style>
  <w:style w:type="paragraph" w:styleId="Saludo">
    <w:name w:val="Salutation"/>
    <w:basedOn w:val="Normal"/>
    <w:next w:val="Normal"/>
    <w:semiHidden/>
  </w:style>
  <w:style w:type="numbering" w:styleId="ArtculoSeccin">
    <w:name w:val="Outline List 3"/>
    <w:basedOn w:val="Sinlista"/>
    <w:semiHidden/>
    <w:pPr>
      <w:numPr>
        <w:numId w:val="13"/>
      </w:numPr>
    </w:pPr>
  </w:style>
  <w:style w:type="paragraph" w:styleId="Listaconvietas">
    <w:name w:val="List Bullet"/>
    <w:basedOn w:val="Normal"/>
    <w:semiHidden/>
    <w:pPr>
      <w:numPr>
        <w:numId w:val="6"/>
      </w:numPr>
    </w:pPr>
  </w:style>
  <w:style w:type="paragraph" w:styleId="Listaconvietas2">
    <w:name w:val="List Bullet 2"/>
    <w:basedOn w:val="Normal"/>
    <w:semiHidden/>
    <w:pPr>
      <w:numPr>
        <w:numId w:val="7"/>
      </w:numPr>
    </w:pPr>
  </w:style>
  <w:style w:type="paragraph" w:styleId="Listaconvietas3">
    <w:name w:val="List Bullet 3"/>
    <w:basedOn w:val="Normal"/>
    <w:semiHidden/>
    <w:pPr>
      <w:numPr>
        <w:numId w:val="8"/>
      </w:numPr>
    </w:pPr>
  </w:style>
  <w:style w:type="paragraph" w:styleId="Listaconvietas4">
    <w:name w:val="List Bullet 4"/>
    <w:basedOn w:val="Normal"/>
    <w:semiHidden/>
    <w:pPr>
      <w:numPr>
        <w:numId w:val="9"/>
      </w:numPr>
    </w:pPr>
  </w:style>
  <w:style w:type="paragraph" w:styleId="Listaconvietas5">
    <w:name w:val="List Bullet 5"/>
    <w:basedOn w:val="Normal"/>
    <w:semiHidden/>
    <w:pPr>
      <w:numPr>
        <w:numId w:val="10"/>
      </w:numPr>
    </w:pPr>
  </w:style>
  <w:style w:type="character" w:styleId="Hipervnculovisitado">
    <w:name w:val="FollowedHyperlink"/>
    <w:basedOn w:val="Fuentedeprrafopredeter"/>
    <w:semiHidden/>
    <w:rPr>
      <w:color w:val="800080"/>
      <w:u w:val="single"/>
    </w:rPr>
  </w:style>
  <w:style w:type="paragraph" w:styleId="Textodebloque">
    <w:name w:val="Block Text"/>
    <w:basedOn w:val="Normal"/>
    <w:semiHidden/>
    <w:pPr>
      <w:spacing w:after="120"/>
      <w:ind w:left="1440" w:right="1440"/>
    </w:pPr>
  </w:style>
  <w:style w:type="paragraph" w:styleId="Fecha">
    <w:name w:val="Date"/>
    <w:basedOn w:val="Normal"/>
    <w:next w:val="Normal"/>
    <w:semiHidden/>
  </w:style>
  <w:style w:type="paragraph" w:styleId="Firmadecorreoelectrnico">
    <w:name w:val="E-mail Signature"/>
    <w:basedOn w:val="Normal"/>
    <w:semiHidden/>
  </w:style>
  <w:style w:type="character" w:styleId="Textoennegrita">
    <w:name w:val="Strong"/>
    <w:basedOn w:val="Fuentedeprrafopredeter"/>
    <w:uiPriority w:val="22"/>
    <w:qFormat/>
    <w:rPr>
      <w:b/>
      <w:bCs/>
    </w:rPr>
  </w:style>
  <w:style w:type="paragraph" w:styleId="Encabezadodenota">
    <w:name w:val="Note Heading"/>
    <w:basedOn w:val="Normal"/>
    <w:next w:val="Normal"/>
    <w:semiHidden/>
  </w:style>
  <w:style w:type="paragraph" w:styleId="Cierre">
    <w:name w:val="Closing"/>
    <w:basedOn w:val="Normal"/>
    <w:semiHidden/>
    <w:pPr>
      <w:ind w:left="4252"/>
    </w:pPr>
  </w:style>
  <w:style w:type="character" w:styleId="nfasis">
    <w:name w:val="Emphasis"/>
    <w:basedOn w:val="Fuentedeprrafopredeter"/>
    <w:rPr>
      <w:i/>
      <w:iCs/>
    </w:rPr>
  </w:style>
  <w:style w:type="paragraph" w:styleId="DireccinHTML">
    <w:name w:val="HTML Address"/>
    <w:basedOn w:val="Normal"/>
    <w:semiHidden/>
    <w:rPr>
      <w:i/>
      <w:iCs/>
    </w:rPr>
  </w:style>
  <w:style w:type="character" w:styleId="AcrnimoHTML">
    <w:name w:val="HTML Acronym"/>
    <w:basedOn w:val="Fuentedeprrafopredeter"/>
    <w:semiHidden/>
  </w:style>
  <w:style w:type="character" w:styleId="EjemplodeHTML">
    <w:name w:val="HTML Sample"/>
    <w:basedOn w:val="Fuentedeprrafopredeter"/>
    <w:semiHidden/>
    <w:rPr>
      <w:rFonts w:ascii="Courier New" w:hAnsi="Courier New" w:cs="Courier New"/>
    </w:rPr>
  </w:style>
  <w:style w:type="character" w:styleId="CdigoHTML">
    <w:name w:val="HTML Code"/>
    <w:basedOn w:val="Fuentedeprrafopredeter"/>
    <w:semiHidden/>
    <w:rPr>
      <w:rFonts w:ascii="Courier New" w:hAnsi="Courier New" w:cs="Courier New"/>
      <w:sz w:val="20"/>
      <w:szCs w:val="20"/>
    </w:rPr>
  </w:style>
  <w:style w:type="character" w:styleId="DefinicinHTML">
    <w:name w:val="HTML Definition"/>
    <w:basedOn w:val="Fuentedeprrafopredeter"/>
    <w:semiHidden/>
    <w:rPr>
      <w:i/>
      <w:iCs/>
    </w:rPr>
  </w:style>
  <w:style w:type="character" w:styleId="MquinadeescribirHTML">
    <w:name w:val="HTML Typewriter"/>
    <w:basedOn w:val="Fuentedeprrafopredeter"/>
    <w:semiHidden/>
    <w:rPr>
      <w:rFonts w:ascii="Courier New" w:hAnsi="Courier New" w:cs="Courier New"/>
      <w:sz w:val="20"/>
      <w:szCs w:val="20"/>
    </w:rPr>
  </w:style>
  <w:style w:type="character" w:styleId="TecladoHTML">
    <w:name w:val="HTML Keyboard"/>
    <w:basedOn w:val="Fuentedeprrafopredeter"/>
    <w:semiHidden/>
    <w:rPr>
      <w:rFonts w:ascii="Courier New" w:hAnsi="Courier New" w:cs="Courier New"/>
      <w:sz w:val="20"/>
      <w:szCs w:val="20"/>
    </w:rPr>
  </w:style>
  <w:style w:type="character" w:styleId="VariableHTML">
    <w:name w:val="HTML Variable"/>
    <w:basedOn w:val="Fuentedeprrafopredeter"/>
    <w:semiHidden/>
    <w:rPr>
      <w:i/>
      <w:iCs/>
    </w:rPr>
  </w:style>
  <w:style w:type="paragraph" w:styleId="HTMLconformatoprevio">
    <w:name w:val="HTML Preformatted"/>
    <w:basedOn w:val="Normal"/>
    <w:semiHidden/>
    <w:rPr>
      <w:rFonts w:ascii="Courier New" w:hAnsi="Courier New" w:cs="Courier New"/>
    </w:rPr>
  </w:style>
  <w:style w:type="character" w:styleId="CitaHTML">
    <w:name w:val="HTML Cite"/>
    <w:basedOn w:val="Fuentedeprrafopredeter"/>
    <w:semiHidden/>
    <w:rPr>
      <w:i/>
      <w:iCs/>
    </w:r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Listaconnmeros">
    <w:name w:val="List Number"/>
    <w:basedOn w:val="Normal"/>
    <w:semiHidden/>
    <w:pPr>
      <w:numPr>
        <w:numId w:val="14"/>
      </w:numPr>
    </w:pPr>
  </w:style>
  <w:style w:type="paragraph" w:styleId="Listaconnmeros2">
    <w:name w:val="List Number 2"/>
    <w:basedOn w:val="Normal"/>
    <w:semiHidden/>
    <w:pPr>
      <w:numPr>
        <w:numId w:val="15"/>
      </w:numPr>
    </w:pPr>
  </w:style>
  <w:style w:type="paragraph" w:styleId="Listaconnmeros3">
    <w:name w:val="List Number 3"/>
    <w:basedOn w:val="Normal"/>
    <w:semiHidden/>
    <w:pPr>
      <w:numPr>
        <w:numId w:val="16"/>
      </w:numPr>
    </w:pPr>
  </w:style>
  <w:style w:type="paragraph" w:styleId="Listaconnmeros4">
    <w:name w:val="List Number 4"/>
    <w:basedOn w:val="Normal"/>
    <w:semiHidden/>
    <w:pPr>
      <w:numPr>
        <w:numId w:val="17"/>
      </w:numPr>
    </w:pPr>
  </w:style>
  <w:style w:type="paragraph" w:styleId="Listaconnmeros5">
    <w:name w:val="List Number 5"/>
    <w:basedOn w:val="Normal"/>
    <w:semiHidden/>
    <w:pPr>
      <w:numPr>
        <w:numId w:val="18"/>
      </w:numPr>
    </w:p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semiHidden/>
    <w:rPr>
      <w:rFonts w:ascii="Courier New" w:hAnsi="Courier New" w:cs="Courier New"/>
    </w:rPr>
  </w:style>
  <w:style w:type="character" w:styleId="Nmerodepgina">
    <w:name w:val="page number"/>
    <w:basedOn w:val="Fuentedeprrafopredeter"/>
    <w:semiHidden/>
  </w:style>
  <w:style w:type="paragraph" w:styleId="NormalWeb">
    <w:name w:val="Normal (Web)"/>
    <w:basedOn w:val="Normal"/>
    <w:semiHidden/>
    <w:rPr>
      <w:rFonts w:ascii="Times New Roman" w:hAnsi="Times New Roman"/>
      <w:sz w:val="24"/>
      <w:szCs w:val="24"/>
    </w:rPr>
  </w:style>
  <w:style w:type="paragraph" w:styleId="Sangranormal">
    <w:name w:val="Normal Indent"/>
    <w:basedOn w:val="Normal"/>
    <w:semiHidden/>
    <w:pPr>
      <w:ind w:left="720"/>
    </w:pPr>
  </w:style>
  <w:style w:type="table" w:styleId="Tablaconefectos3D1">
    <w:name w:val="Table 3D effects 1"/>
    <w:basedOn w:val="Tabla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szCs w:val="16"/>
    </w:rPr>
  </w:style>
  <w:style w:type="paragraph" w:styleId="Textoindependienteprimerasangra">
    <w:name w:val="Body Text First Indent"/>
    <w:basedOn w:val="Textoindependiente"/>
    <w:semiHidden/>
    <w:pPr>
      <w:ind w:firstLine="210"/>
    </w:pPr>
  </w:style>
  <w:style w:type="paragraph" w:styleId="Sangradetextonormal">
    <w:name w:val="Body Text Indent"/>
    <w:basedOn w:val="Normal"/>
    <w:semiHidden/>
    <w:pPr>
      <w:spacing w:after="120"/>
      <w:ind w:left="283"/>
    </w:pPr>
  </w:style>
  <w:style w:type="paragraph" w:styleId="Textoindependienteprimerasangra2">
    <w:name w:val="Body Text First Indent 2"/>
    <w:basedOn w:val="Sangradetextonormal"/>
    <w:semiHidden/>
    <w:pPr>
      <w:ind w:firstLine="210"/>
    </w:pPr>
  </w:style>
  <w:style w:type="paragraph" w:styleId="Ttulo">
    <w:name w:val="Title"/>
    <w:basedOn w:val="Normal"/>
    <w:pPr>
      <w:spacing w:before="240" w:after="60"/>
      <w:jc w:val="center"/>
      <w:outlineLvl w:val="0"/>
    </w:pPr>
    <w:rPr>
      <w:rFonts w:cs="Arial"/>
      <w:b/>
      <w:bCs/>
      <w:kern w:val="28"/>
      <w:sz w:val="32"/>
      <w:szCs w:val="32"/>
    </w:rPr>
  </w:style>
  <w:style w:type="paragraph" w:styleId="Remitedesobre">
    <w:name w:val="envelope return"/>
    <w:basedOn w:val="Normal"/>
    <w:semiHidden/>
    <w:rPr>
      <w:rFonts w:cs="Arial"/>
    </w:rPr>
  </w:style>
  <w:style w:type="paragraph" w:styleId="Direccinsobre">
    <w:name w:val="envelope address"/>
    <w:basedOn w:val="Normal"/>
    <w:semiHidden/>
    <w:pPr>
      <w:framePr w:w="7920" w:h="1980" w:hRule="exact" w:hSpace="180" w:wrap="auto" w:hAnchor="page" w:xAlign="center" w:yAlign="bottom"/>
      <w:ind w:left="2880"/>
    </w:pPr>
    <w:rPr>
      <w:rFonts w:cs="Arial"/>
      <w:sz w:val="24"/>
      <w:szCs w:val="24"/>
    </w:rPr>
  </w:style>
  <w:style w:type="paragraph" w:styleId="Firma">
    <w:name w:val="Signature"/>
    <w:basedOn w:val="Normal"/>
    <w:semiHidden/>
    <w:pPr>
      <w:ind w:left="4252"/>
    </w:pPr>
  </w:style>
  <w:style w:type="paragraph" w:styleId="Subttulo">
    <w:name w:val="Subtitle"/>
    <w:basedOn w:val="Normal"/>
    <w:pPr>
      <w:spacing w:after="60"/>
      <w:jc w:val="center"/>
      <w:outlineLvl w:val="1"/>
    </w:pPr>
    <w:rPr>
      <w:rFonts w:cs="Arial"/>
      <w:sz w:val="24"/>
      <w:szCs w:val="24"/>
    </w:rPr>
  </w:style>
  <w:style w:type="character" w:styleId="Nmerodelnea">
    <w:name w:val="line number"/>
    <w:basedOn w:val="Fuentedeprrafopredeter"/>
    <w:semiHidden/>
  </w:style>
  <w:style w:type="paragraph" w:customStyle="1" w:styleId="ExhibitionInfo">
    <w:name w:val="Exhibition Info"/>
    <w:qFormat/>
    <w:pPr>
      <w:spacing w:line="360" w:lineRule="auto"/>
    </w:pPr>
    <w:rPr>
      <w:rFonts w:ascii="Arial" w:hAnsi="Arial"/>
      <w:b/>
      <w:noProof/>
      <w:sz w:val="22"/>
      <w:lang w:val="en-U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character" w:customStyle="1" w:styleId="BodytextZchn">
    <w:name w:val="Bodytext Zchn"/>
    <w:basedOn w:val="Fuentedeprrafopredeter"/>
    <w:link w:val="Bodytext"/>
    <w:locked/>
    <w:rPr>
      <w:rFonts w:ascii="Arial" w:hAnsi="Arial"/>
      <w:sz w:val="22"/>
      <w:lang w:val="en-US"/>
    </w:rPr>
  </w:style>
  <w:style w:type="character" w:styleId="Mencinsinresolver">
    <w:name w:val="Unresolved Mention"/>
    <w:basedOn w:val="Fuentedeprrafopredeter"/>
    <w:uiPriority w:val="99"/>
    <w:semiHidden/>
    <w:unhideWhenUsed/>
    <w:rsid w:val="003E626B"/>
    <w:rPr>
      <w:color w:val="605E5C"/>
      <w:shd w:val="clear" w:color="auto" w:fill="E1DFDD"/>
    </w:rPr>
  </w:style>
  <w:style w:type="character" w:customStyle="1" w:styleId="ui-provider">
    <w:name w:val="ui-provider"/>
    <w:basedOn w:val="Fuentedeprrafopredeter"/>
    <w:rsid w:val="00C872F9"/>
  </w:style>
  <w:style w:type="character" w:styleId="Refdecomentario">
    <w:name w:val="annotation reference"/>
    <w:basedOn w:val="Fuentedeprrafopredeter"/>
    <w:semiHidden/>
    <w:unhideWhenUsed/>
    <w:rsid w:val="003C248E"/>
    <w:rPr>
      <w:sz w:val="16"/>
      <w:szCs w:val="16"/>
    </w:rPr>
  </w:style>
  <w:style w:type="paragraph" w:styleId="Textocomentario">
    <w:name w:val="annotation text"/>
    <w:basedOn w:val="Normal"/>
    <w:link w:val="TextocomentarioCar"/>
    <w:unhideWhenUsed/>
    <w:rsid w:val="003C248E"/>
  </w:style>
  <w:style w:type="character" w:customStyle="1" w:styleId="TextocomentarioCar">
    <w:name w:val="Texto comentario Car"/>
    <w:basedOn w:val="Fuentedeprrafopredeter"/>
    <w:link w:val="Textocomentario"/>
    <w:rsid w:val="003C248E"/>
    <w:rPr>
      <w:rFonts w:ascii="Arial" w:hAnsi="Arial"/>
    </w:rPr>
  </w:style>
  <w:style w:type="paragraph" w:styleId="Asuntodelcomentario">
    <w:name w:val="annotation subject"/>
    <w:basedOn w:val="Textocomentario"/>
    <w:next w:val="Textocomentario"/>
    <w:link w:val="AsuntodelcomentarioCar"/>
    <w:semiHidden/>
    <w:unhideWhenUsed/>
    <w:rsid w:val="003C248E"/>
    <w:rPr>
      <w:b/>
      <w:bCs/>
    </w:rPr>
  </w:style>
  <w:style w:type="character" w:customStyle="1" w:styleId="AsuntodelcomentarioCar">
    <w:name w:val="Asunto del comentario Car"/>
    <w:basedOn w:val="TextocomentarioCar"/>
    <w:link w:val="Asuntodelcomentario"/>
    <w:semiHidden/>
    <w:rsid w:val="003C248E"/>
    <w:rPr>
      <w:rFonts w:ascii="Arial" w:hAnsi="Arial"/>
      <w:b/>
      <w:bCs/>
    </w:rPr>
  </w:style>
  <w:style w:type="paragraph" w:styleId="Revisin">
    <w:name w:val="Revision"/>
    <w:hidden/>
    <w:uiPriority w:val="99"/>
    <w:semiHidden/>
    <w:rsid w:val="00056B5F"/>
    <w:rPr>
      <w:rFonts w:ascii="Arial" w:hAnsi="Arial"/>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0361">
      <w:bodyDiv w:val="1"/>
      <w:marLeft w:val="0"/>
      <w:marRight w:val="0"/>
      <w:marTop w:val="0"/>
      <w:marBottom w:val="0"/>
      <w:divBdr>
        <w:top w:val="none" w:sz="0" w:space="0" w:color="auto"/>
        <w:left w:val="none" w:sz="0" w:space="0" w:color="auto"/>
        <w:bottom w:val="none" w:sz="0" w:space="0" w:color="auto"/>
        <w:right w:val="none" w:sz="0" w:space="0" w:color="auto"/>
      </w:divBdr>
    </w:div>
    <w:div w:id="207449947">
      <w:bodyDiv w:val="1"/>
      <w:marLeft w:val="0"/>
      <w:marRight w:val="0"/>
      <w:marTop w:val="0"/>
      <w:marBottom w:val="0"/>
      <w:divBdr>
        <w:top w:val="none" w:sz="0" w:space="0" w:color="auto"/>
        <w:left w:val="none" w:sz="0" w:space="0" w:color="auto"/>
        <w:bottom w:val="none" w:sz="0" w:space="0" w:color="auto"/>
        <w:right w:val="none" w:sz="0" w:space="0" w:color="auto"/>
      </w:divBdr>
    </w:div>
    <w:div w:id="266890276">
      <w:bodyDiv w:val="1"/>
      <w:marLeft w:val="0"/>
      <w:marRight w:val="0"/>
      <w:marTop w:val="0"/>
      <w:marBottom w:val="0"/>
      <w:divBdr>
        <w:top w:val="none" w:sz="0" w:space="0" w:color="auto"/>
        <w:left w:val="none" w:sz="0" w:space="0" w:color="auto"/>
        <w:bottom w:val="none" w:sz="0" w:space="0" w:color="auto"/>
        <w:right w:val="none" w:sz="0" w:space="0" w:color="auto"/>
      </w:divBdr>
    </w:div>
    <w:div w:id="356741619">
      <w:bodyDiv w:val="1"/>
      <w:marLeft w:val="0"/>
      <w:marRight w:val="0"/>
      <w:marTop w:val="0"/>
      <w:marBottom w:val="0"/>
      <w:divBdr>
        <w:top w:val="none" w:sz="0" w:space="0" w:color="auto"/>
        <w:left w:val="none" w:sz="0" w:space="0" w:color="auto"/>
        <w:bottom w:val="none" w:sz="0" w:space="0" w:color="auto"/>
        <w:right w:val="none" w:sz="0" w:space="0" w:color="auto"/>
      </w:divBdr>
    </w:div>
    <w:div w:id="407456993">
      <w:bodyDiv w:val="1"/>
      <w:marLeft w:val="0"/>
      <w:marRight w:val="0"/>
      <w:marTop w:val="0"/>
      <w:marBottom w:val="0"/>
      <w:divBdr>
        <w:top w:val="none" w:sz="0" w:space="0" w:color="auto"/>
        <w:left w:val="none" w:sz="0" w:space="0" w:color="auto"/>
        <w:bottom w:val="none" w:sz="0" w:space="0" w:color="auto"/>
        <w:right w:val="none" w:sz="0" w:space="0" w:color="auto"/>
      </w:divBdr>
      <w:divsChild>
        <w:div w:id="1097598496">
          <w:marLeft w:val="0"/>
          <w:marRight w:val="0"/>
          <w:marTop w:val="0"/>
          <w:marBottom w:val="0"/>
          <w:divBdr>
            <w:top w:val="none" w:sz="0" w:space="0" w:color="auto"/>
            <w:left w:val="none" w:sz="0" w:space="0" w:color="auto"/>
            <w:bottom w:val="none" w:sz="0" w:space="0" w:color="auto"/>
            <w:right w:val="none" w:sz="0" w:space="0" w:color="auto"/>
          </w:divBdr>
        </w:div>
        <w:div w:id="1996758549">
          <w:marLeft w:val="0"/>
          <w:marRight w:val="0"/>
          <w:marTop w:val="0"/>
          <w:marBottom w:val="0"/>
          <w:divBdr>
            <w:top w:val="none" w:sz="0" w:space="0" w:color="auto"/>
            <w:left w:val="none" w:sz="0" w:space="0" w:color="auto"/>
            <w:bottom w:val="none" w:sz="0" w:space="0" w:color="auto"/>
            <w:right w:val="none" w:sz="0" w:space="0" w:color="auto"/>
          </w:divBdr>
        </w:div>
      </w:divsChild>
    </w:div>
    <w:div w:id="469785074">
      <w:bodyDiv w:val="1"/>
      <w:marLeft w:val="0"/>
      <w:marRight w:val="0"/>
      <w:marTop w:val="0"/>
      <w:marBottom w:val="0"/>
      <w:divBdr>
        <w:top w:val="none" w:sz="0" w:space="0" w:color="auto"/>
        <w:left w:val="none" w:sz="0" w:space="0" w:color="auto"/>
        <w:bottom w:val="none" w:sz="0" w:space="0" w:color="auto"/>
        <w:right w:val="none" w:sz="0" w:space="0" w:color="auto"/>
      </w:divBdr>
    </w:div>
    <w:div w:id="487133105">
      <w:bodyDiv w:val="1"/>
      <w:marLeft w:val="0"/>
      <w:marRight w:val="0"/>
      <w:marTop w:val="0"/>
      <w:marBottom w:val="0"/>
      <w:divBdr>
        <w:top w:val="none" w:sz="0" w:space="0" w:color="auto"/>
        <w:left w:val="none" w:sz="0" w:space="0" w:color="auto"/>
        <w:bottom w:val="none" w:sz="0" w:space="0" w:color="auto"/>
        <w:right w:val="none" w:sz="0" w:space="0" w:color="auto"/>
      </w:divBdr>
    </w:div>
    <w:div w:id="507410579">
      <w:bodyDiv w:val="1"/>
      <w:marLeft w:val="0"/>
      <w:marRight w:val="0"/>
      <w:marTop w:val="0"/>
      <w:marBottom w:val="0"/>
      <w:divBdr>
        <w:top w:val="none" w:sz="0" w:space="0" w:color="auto"/>
        <w:left w:val="none" w:sz="0" w:space="0" w:color="auto"/>
        <w:bottom w:val="none" w:sz="0" w:space="0" w:color="auto"/>
        <w:right w:val="none" w:sz="0" w:space="0" w:color="auto"/>
      </w:divBdr>
    </w:div>
    <w:div w:id="542055435">
      <w:bodyDiv w:val="1"/>
      <w:marLeft w:val="0"/>
      <w:marRight w:val="0"/>
      <w:marTop w:val="0"/>
      <w:marBottom w:val="0"/>
      <w:divBdr>
        <w:top w:val="none" w:sz="0" w:space="0" w:color="auto"/>
        <w:left w:val="none" w:sz="0" w:space="0" w:color="auto"/>
        <w:bottom w:val="none" w:sz="0" w:space="0" w:color="auto"/>
        <w:right w:val="none" w:sz="0" w:space="0" w:color="auto"/>
      </w:divBdr>
      <w:divsChild>
        <w:div w:id="149565013">
          <w:marLeft w:val="0"/>
          <w:marRight w:val="0"/>
          <w:marTop w:val="0"/>
          <w:marBottom w:val="0"/>
          <w:divBdr>
            <w:top w:val="none" w:sz="0" w:space="0" w:color="auto"/>
            <w:left w:val="none" w:sz="0" w:space="0" w:color="auto"/>
            <w:bottom w:val="none" w:sz="0" w:space="0" w:color="auto"/>
            <w:right w:val="none" w:sz="0" w:space="0" w:color="auto"/>
          </w:divBdr>
        </w:div>
        <w:div w:id="168064986">
          <w:marLeft w:val="0"/>
          <w:marRight w:val="0"/>
          <w:marTop w:val="0"/>
          <w:marBottom w:val="0"/>
          <w:divBdr>
            <w:top w:val="none" w:sz="0" w:space="0" w:color="auto"/>
            <w:left w:val="none" w:sz="0" w:space="0" w:color="auto"/>
            <w:bottom w:val="none" w:sz="0" w:space="0" w:color="auto"/>
            <w:right w:val="none" w:sz="0" w:space="0" w:color="auto"/>
          </w:divBdr>
        </w:div>
        <w:div w:id="208883184">
          <w:marLeft w:val="0"/>
          <w:marRight w:val="0"/>
          <w:marTop w:val="0"/>
          <w:marBottom w:val="0"/>
          <w:divBdr>
            <w:top w:val="none" w:sz="0" w:space="0" w:color="auto"/>
            <w:left w:val="none" w:sz="0" w:space="0" w:color="auto"/>
            <w:bottom w:val="none" w:sz="0" w:space="0" w:color="auto"/>
            <w:right w:val="none" w:sz="0" w:space="0" w:color="auto"/>
          </w:divBdr>
        </w:div>
      </w:divsChild>
    </w:div>
    <w:div w:id="549994845">
      <w:bodyDiv w:val="1"/>
      <w:marLeft w:val="0"/>
      <w:marRight w:val="0"/>
      <w:marTop w:val="0"/>
      <w:marBottom w:val="0"/>
      <w:divBdr>
        <w:top w:val="none" w:sz="0" w:space="0" w:color="auto"/>
        <w:left w:val="none" w:sz="0" w:space="0" w:color="auto"/>
        <w:bottom w:val="none" w:sz="0" w:space="0" w:color="auto"/>
        <w:right w:val="none" w:sz="0" w:space="0" w:color="auto"/>
      </w:divBdr>
    </w:div>
    <w:div w:id="658464424">
      <w:bodyDiv w:val="1"/>
      <w:marLeft w:val="0"/>
      <w:marRight w:val="0"/>
      <w:marTop w:val="0"/>
      <w:marBottom w:val="0"/>
      <w:divBdr>
        <w:top w:val="none" w:sz="0" w:space="0" w:color="auto"/>
        <w:left w:val="none" w:sz="0" w:space="0" w:color="auto"/>
        <w:bottom w:val="none" w:sz="0" w:space="0" w:color="auto"/>
        <w:right w:val="none" w:sz="0" w:space="0" w:color="auto"/>
      </w:divBdr>
    </w:div>
    <w:div w:id="782188006">
      <w:bodyDiv w:val="1"/>
      <w:marLeft w:val="0"/>
      <w:marRight w:val="0"/>
      <w:marTop w:val="0"/>
      <w:marBottom w:val="0"/>
      <w:divBdr>
        <w:top w:val="none" w:sz="0" w:space="0" w:color="auto"/>
        <w:left w:val="none" w:sz="0" w:space="0" w:color="auto"/>
        <w:bottom w:val="none" w:sz="0" w:space="0" w:color="auto"/>
        <w:right w:val="none" w:sz="0" w:space="0" w:color="auto"/>
      </w:divBdr>
      <w:divsChild>
        <w:div w:id="1090783072">
          <w:marLeft w:val="0"/>
          <w:marRight w:val="0"/>
          <w:marTop w:val="0"/>
          <w:marBottom w:val="0"/>
          <w:divBdr>
            <w:top w:val="none" w:sz="0" w:space="0" w:color="auto"/>
            <w:left w:val="none" w:sz="0" w:space="0" w:color="auto"/>
            <w:bottom w:val="none" w:sz="0" w:space="0" w:color="auto"/>
            <w:right w:val="none" w:sz="0" w:space="0" w:color="auto"/>
          </w:divBdr>
        </w:div>
      </w:divsChild>
    </w:div>
    <w:div w:id="833035870">
      <w:bodyDiv w:val="1"/>
      <w:marLeft w:val="0"/>
      <w:marRight w:val="0"/>
      <w:marTop w:val="0"/>
      <w:marBottom w:val="0"/>
      <w:divBdr>
        <w:top w:val="none" w:sz="0" w:space="0" w:color="auto"/>
        <w:left w:val="none" w:sz="0" w:space="0" w:color="auto"/>
        <w:bottom w:val="none" w:sz="0" w:space="0" w:color="auto"/>
        <w:right w:val="none" w:sz="0" w:space="0" w:color="auto"/>
      </w:divBdr>
      <w:divsChild>
        <w:div w:id="974724233">
          <w:marLeft w:val="0"/>
          <w:marRight w:val="0"/>
          <w:marTop w:val="0"/>
          <w:marBottom w:val="0"/>
          <w:divBdr>
            <w:top w:val="none" w:sz="0" w:space="0" w:color="auto"/>
            <w:left w:val="none" w:sz="0" w:space="0" w:color="auto"/>
            <w:bottom w:val="none" w:sz="0" w:space="0" w:color="auto"/>
            <w:right w:val="none" w:sz="0" w:space="0" w:color="auto"/>
          </w:divBdr>
        </w:div>
        <w:div w:id="1156068664">
          <w:marLeft w:val="0"/>
          <w:marRight w:val="0"/>
          <w:marTop w:val="0"/>
          <w:marBottom w:val="0"/>
          <w:divBdr>
            <w:top w:val="none" w:sz="0" w:space="0" w:color="auto"/>
            <w:left w:val="none" w:sz="0" w:space="0" w:color="auto"/>
            <w:bottom w:val="none" w:sz="0" w:space="0" w:color="auto"/>
            <w:right w:val="none" w:sz="0" w:space="0" w:color="auto"/>
          </w:divBdr>
        </w:div>
        <w:div w:id="1977370384">
          <w:marLeft w:val="0"/>
          <w:marRight w:val="0"/>
          <w:marTop w:val="0"/>
          <w:marBottom w:val="0"/>
          <w:divBdr>
            <w:top w:val="none" w:sz="0" w:space="0" w:color="auto"/>
            <w:left w:val="none" w:sz="0" w:space="0" w:color="auto"/>
            <w:bottom w:val="none" w:sz="0" w:space="0" w:color="auto"/>
            <w:right w:val="none" w:sz="0" w:space="0" w:color="auto"/>
          </w:divBdr>
        </w:div>
      </w:divsChild>
    </w:div>
    <w:div w:id="928536796">
      <w:bodyDiv w:val="1"/>
      <w:marLeft w:val="0"/>
      <w:marRight w:val="0"/>
      <w:marTop w:val="0"/>
      <w:marBottom w:val="0"/>
      <w:divBdr>
        <w:top w:val="none" w:sz="0" w:space="0" w:color="auto"/>
        <w:left w:val="none" w:sz="0" w:space="0" w:color="auto"/>
        <w:bottom w:val="none" w:sz="0" w:space="0" w:color="auto"/>
        <w:right w:val="none" w:sz="0" w:space="0" w:color="auto"/>
      </w:divBdr>
    </w:div>
    <w:div w:id="1002856545">
      <w:bodyDiv w:val="1"/>
      <w:marLeft w:val="0"/>
      <w:marRight w:val="0"/>
      <w:marTop w:val="0"/>
      <w:marBottom w:val="0"/>
      <w:divBdr>
        <w:top w:val="none" w:sz="0" w:space="0" w:color="auto"/>
        <w:left w:val="none" w:sz="0" w:space="0" w:color="auto"/>
        <w:bottom w:val="none" w:sz="0" w:space="0" w:color="auto"/>
        <w:right w:val="none" w:sz="0" w:space="0" w:color="auto"/>
      </w:divBdr>
    </w:div>
    <w:div w:id="1101339164">
      <w:bodyDiv w:val="1"/>
      <w:marLeft w:val="0"/>
      <w:marRight w:val="0"/>
      <w:marTop w:val="0"/>
      <w:marBottom w:val="0"/>
      <w:divBdr>
        <w:top w:val="none" w:sz="0" w:space="0" w:color="auto"/>
        <w:left w:val="none" w:sz="0" w:space="0" w:color="auto"/>
        <w:bottom w:val="none" w:sz="0" w:space="0" w:color="auto"/>
        <w:right w:val="none" w:sz="0" w:space="0" w:color="auto"/>
      </w:divBdr>
      <w:divsChild>
        <w:div w:id="342443482">
          <w:marLeft w:val="0"/>
          <w:marRight w:val="0"/>
          <w:marTop w:val="0"/>
          <w:marBottom w:val="0"/>
          <w:divBdr>
            <w:top w:val="none" w:sz="0" w:space="0" w:color="auto"/>
            <w:left w:val="none" w:sz="0" w:space="0" w:color="auto"/>
            <w:bottom w:val="none" w:sz="0" w:space="0" w:color="auto"/>
            <w:right w:val="none" w:sz="0" w:space="0" w:color="auto"/>
          </w:divBdr>
        </w:div>
        <w:div w:id="1708019332">
          <w:marLeft w:val="0"/>
          <w:marRight w:val="0"/>
          <w:marTop w:val="0"/>
          <w:marBottom w:val="0"/>
          <w:divBdr>
            <w:top w:val="none" w:sz="0" w:space="0" w:color="auto"/>
            <w:left w:val="none" w:sz="0" w:space="0" w:color="auto"/>
            <w:bottom w:val="none" w:sz="0" w:space="0" w:color="auto"/>
            <w:right w:val="none" w:sz="0" w:space="0" w:color="auto"/>
          </w:divBdr>
        </w:div>
      </w:divsChild>
    </w:div>
    <w:div w:id="1142189233">
      <w:bodyDiv w:val="1"/>
      <w:marLeft w:val="0"/>
      <w:marRight w:val="0"/>
      <w:marTop w:val="0"/>
      <w:marBottom w:val="0"/>
      <w:divBdr>
        <w:top w:val="none" w:sz="0" w:space="0" w:color="auto"/>
        <w:left w:val="none" w:sz="0" w:space="0" w:color="auto"/>
        <w:bottom w:val="none" w:sz="0" w:space="0" w:color="auto"/>
        <w:right w:val="none" w:sz="0" w:space="0" w:color="auto"/>
      </w:divBdr>
      <w:divsChild>
        <w:div w:id="170537084">
          <w:marLeft w:val="0"/>
          <w:marRight w:val="0"/>
          <w:marTop w:val="0"/>
          <w:marBottom w:val="0"/>
          <w:divBdr>
            <w:top w:val="none" w:sz="0" w:space="0" w:color="auto"/>
            <w:left w:val="none" w:sz="0" w:space="0" w:color="auto"/>
            <w:bottom w:val="none" w:sz="0" w:space="0" w:color="auto"/>
            <w:right w:val="none" w:sz="0" w:space="0" w:color="auto"/>
          </w:divBdr>
        </w:div>
        <w:div w:id="221722292">
          <w:marLeft w:val="0"/>
          <w:marRight w:val="0"/>
          <w:marTop w:val="0"/>
          <w:marBottom w:val="0"/>
          <w:divBdr>
            <w:top w:val="none" w:sz="0" w:space="0" w:color="auto"/>
            <w:left w:val="none" w:sz="0" w:space="0" w:color="auto"/>
            <w:bottom w:val="none" w:sz="0" w:space="0" w:color="auto"/>
            <w:right w:val="none" w:sz="0" w:space="0" w:color="auto"/>
          </w:divBdr>
        </w:div>
        <w:div w:id="284772164">
          <w:marLeft w:val="0"/>
          <w:marRight w:val="0"/>
          <w:marTop w:val="0"/>
          <w:marBottom w:val="0"/>
          <w:divBdr>
            <w:top w:val="none" w:sz="0" w:space="0" w:color="auto"/>
            <w:left w:val="none" w:sz="0" w:space="0" w:color="auto"/>
            <w:bottom w:val="none" w:sz="0" w:space="0" w:color="auto"/>
            <w:right w:val="none" w:sz="0" w:space="0" w:color="auto"/>
          </w:divBdr>
        </w:div>
        <w:div w:id="359626585">
          <w:marLeft w:val="0"/>
          <w:marRight w:val="0"/>
          <w:marTop w:val="0"/>
          <w:marBottom w:val="0"/>
          <w:divBdr>
            <w:top w:val="none" w:sz="0" w:space="0" w:color="auto"/>
            <w:left w:val="none" w:sz="0" w:space="0" w:color="auto"/>
            <w:bottom w:val="none" w:sz="0" w:space="0" w:color="auto"/>
            <w:right w:val="none" w:sz="0" w:space="0" w:color="auto"/>
          </w:divBdr>
        </w:div>
        <w:div w:id="470367554">
          <w:marLeft w:val="0"/>
          <w:marRight w:val="0"/>
          <w:marTop w:val="0"/>
          <w:marBottom w:val="0"/>
          <w:divBdr>
            <w:top w:val="none" w:sz="0" w:space="0" w:color="auto"/>
            <w:left w:val="none" w:sz="0" w:space="0" w:color="auto"/>
            <w:bottom w:val="none" w:sz="0" w:space="0" w:color="auto"/>
            <w:right w:val="none" w:sz="0" w:space="0" w:color="auto"/>
          </w:divBdr>
        </w:div>
        <w:div w:id="1056391863">
          <w:marLeft w:val="0"/>
          <w:marRight w:val="0"/>
          <w:marTop w:val="0"/>
          <w:marBottom w:val="0"/>
          <w:divBdr>
            <w:top w:val="none" w:sz="0" w:space="0" w:color="auto"/>
            <w:left w:val="none" w:sz="0" w:space="0" w:color="auto"/>
            <w:bottom w:val="none" w:sz="0" w:space="0" w:color="auto"/>
            <w:right w:val="none" w:sz="0" w:space="0" w:color="auto"/>
          </w:divBdr>
        </w:div>
        <w:div w:id="1153719775">
          <w:marLeft w:val="0"/>
          <w:marRight w:val="0"/>
          <w:marTop w:val="0"/>
          <w:marBottom w:val="0"/>
          <w:divBdr>
            <w:top w:val="none" w:sz="0" w:space="0" w:color="auto"/>
            <w:left w:val="none" w:sz="0" w:space="0" w:color="auto"/>
            <w:bottom w:val="none" w:sz="0" w:space="0" w:color="auto"/>
            <w:right w:val="none" w:sz="0" w:space="0" w:color="auto"/>
          </w:divBdr>
        </w:div>
        <w:div w:id="1212424603">
          <w:marLeft w:val="0"/>
          <w:marRight w:val="0"/>
          <w:marTop w:val="0"/>
          <w:marBottom w:val="0"/>
          <w:divBdr>
            <w:top w:val="none" w:sz="0" w:space="0" w:color="auto"/>
            <w:left w:val="none" w:sz="0" w:space="0" w:color="auto"/>
            <w:bottom w:val="none" w:sz="0" w:space="0" w:color="auto"/>
            <w:right w:val="none" w:sz="0" w:space="0" w:color="auto"/>
          </w:divBdr>
        </w:div>
        <w:div w:id="1525368191">
          <w:marLeft w:val="0"/>
          <w:marRight w:val="0"/>
          <w:marTop w:val="0"/>
          <w:marBottom w:val="0"/>
          <w:divBdr>
            <w:top w:val="none" w:sz="0" w:space="0" w:color="auto"/>
            <w:left w:val="none" w:sz="0" w:space="0" w:color="auto"/>
            <w:bottom w:val="none" w:sz="0" w:space="0" w:color="auto"/>
            <w:right w:val="none" w:sz="0" w:space="0" w:color="auto"/>
          </w:divBdr>
        </w:div>
      </w:divsChild>
    </w:div>
    <w:div w:id="1351645254">
      <w:bodyDiv w:val="1"/>
      <w:marLeft w:val="0"/>
      <w:marRight w:val="0"/>
      <w:marTop w:val="0"/>
      <w:marBottom w:val="0"/>
      <w:divBdr>
        <w:top w:val="none" w:sz="0" w:space="0" w:color="auto"/>
        <w:left w:val="none" w:sz="0" w:space="0" w:color="auto"/>
        <w:bottom w:val="none" w:sz="0" w:space="0" w:color="auto"/>
        <w:right w:val="none" w:sz="0" w:space="0" w:color="auto"/>
      </w:divBdr>
    </w:div>
    <w:div w:id="1525170862">
      <w:bodyDiv w:val="1"/>
      <w:marLeft w:val="0"/>
      <w:marRight w:val="0"/>
      <w:marTop w:val="0"/>
      <w:marBottom w:val="0"/>
      <w:divBdr>
        <w:top w:val="none" w:sz="0" w:space="0" w:color="auto"/>
        <w:left w:val="none" w:sz="0" w:space="0" w:color="auto"/>
        <w:bottom w:val="none" w:sz="0" w:space="0" w:color="auto"/>
        <w:right w:val="none" w:sz="0" w:space="0" w:color="auto"/>
      </w:divBdr>
    </w:div>
    <w:div w:id="1561944535">
      <w:bodyDiv w:val="1"/>
      <w:marLeft w:val="0"/>
      <w:marRight w:val="0"/>
      <w:marTop w:val="0"/>
      <w:marBottom w:val="0"/>
      <w:divBdr>
        <w:top w:val="none" w:sz="0" w:space="0" w:color="auto"/>
        <w:left w:val="none" w:sz="0" w:space="0" w:color="auto"/>
        <w:bottom w:val="none" w:sz="0" w:space="0" w:color="auto"/>
        <w:right w:val="none" w:sz="0" w:space="0" w:color="auto"/>
      </w:divBdr>
    </w:div>
    <w:div w:id="1599866956">
      <w:bodyDiv w:val="1"/>
      <w:marLeft w:val="0"/>
      <w:marRight w:val="0"/>
      <w:marTop w:val="0"/>
      <w:marBottom w:val="0"/>
      <w:divBdr>
        <w:top w:val="none" w:sz="0" w:space="0" w:color="auto"/>
        <w:left w:val="none" w:sz="0" w:space="0" w:color="auto"/>
        <w:bottom w:val="none" w:sz="0" w:space="0" w:color="auto"/>
        <w:right w:val="none" w:sz="0" w:space="0" w:color="auto"/>
      </w:divBdr>
      <w:divsChild>
        <w:div w:id="525337861">
          <w:marLeft w:val="0"/>
          <w:marRight w:val="0"/>
          <w:marTop w:val="0"/>
          <w:marBottom w:val="0"/>
          <w:divBdr>
            <w:top w:val="none" w:sz="0" w:space="0" w:color="auto"/>
            <w:left w:val="none" w:sz="0" w:space="0" w:color="auto"/>
            <w:bottom w:val="none" w:sz="0" w:space="0" w:color="auto"/>
            <w:right w:val="none" w:sz="0" w:space="0" w:color="auto"/>
          </w:divBdr>
        </w:div>
        <w:div w:id="742339283">
          <w:marLeft w:val="0"/>
          <w:marRight w:val="0"/>
          <w:marTop w:val="0"/>
          <w:marBottom w:val="0"/>
          <w:divBdr>
            <w:top w:val="none" w:sz="0" w:space="0" w:color="auto"/>
            <w:left w:val="none" w:sz="0" w:space="0" w:color="auto"/>
            <w:bottom w:val="none" w:sz="0" w:space="0" w:color="auto"/>
            <w:right w:val="none" w:sz="0" w:space="0" w:color="auto"/>
          </w:divBdr>
        </w:div>
        <w:div w:id="834492116">
          <w:marLeft w:val="0"/>
          <w:marRight w:val="0"/>
          <w:marTop w:val="0"/>
          <w:marBottom w:val="0"/>
          <w:divBdr>
            <w:top w:val="none" w:sz="0" w:space="0" w:color="auto"/>
            <w:left w:val="none" w:sz="0" w:space="0" w:color="auto"/>
            <w:bottom w:val="none" w:sz="0" w:space="0" w:color="auto"/>
            <w:right w:val="none" w:sz="0" w:space="0" w:color="auto"/>
          </w:divBdr>
        </w:div>
        <w:div w:id="1680814445">
          <w:marLeft w:val="0"/>
          <w:marRight w:val="0"/>
          <w:marTop w:val="0"/>
          <w:marBottom w:val="0"/>
          <w:divBdr>
            <w:top w:val="none" w:sz="0" w:space="0" w:color="auto"/>
            <w:left w:val="none" w:sz="0" w:space="0" w:color="auto"/>
            <w:bottom w:val="none" w:sz="0" w:space="0" w:color="auto"/>
            <w:right w:val="none" w:sz="0" w:space="0" w:color="auto"/>
          </w:divBdr>
        </w:div>
      </w:divsChild>
    </w:div>
    <w:div w:id="1708483045">
      <w:bodyDiv w:val="1"/>
      <w:marLeft w:val="0"/>
      <w:marRight w:val="0"/>
      <w:marTop w:val="0"/>
      <w:marBottom w:val="0"/>
      <w:divBdr>
        <w:top w:val="none" w:sz="0" w:space="0" w:color="auto"/>
        <w:left w:val="none" w:sz="0" w:space="0" w:color="auto"/>
        <w:bottom w:val="none" w:sz="0" w:space="0" w:color="auto"/>
        <w:right w:val="none" w:sz="0" w:space="0" w:color="auto"/>
      </w:divBdr>
    </w:div>
    <w:div w:id="1990089335">
      <w:bodyDiv w:val="1"/>
      <w:marLeft w:val="0"/>
      <w:marRight w:val="0"/>
      <w:marTop w:val="0"/>
      <w:marBottom w:val="0"/>
      <w:divBdr>
        <w:top w:val="none" w:sz="0" w:space="0" w:color="auto"/>
        <w:left w:val="none" w:sz="0" w:space="0" w:color="auto"/>
        <w:bottom w:val="none" w:sz="0" w:space="0" w:color="auto"/>
        <w:right w:val="none" w:sz="0" w:space="0" w:color="auto"/>
      </w:divBdr>
    </w:div>
    <w:div w:id="2000887554">
      <w:bodyDiv w:val="1"/>
      <w:marLeft w:val="0"/>
      <w:marRight w:val="0"/>
      <w:marTop w:val="0"/>
      <w:marBottom w:val="0"/>
      <w:divBdr>
        <w:top w:val="none" w:sz="0" w:space="0" w:color="auto"/>
        <w:left w:val="none" w:sz="0" w:space="0" w:color="auto"/>
        <w:bottom w:val="none" w:sz="0" w:space="0" w:color="auto"/>
        <w:right w:val="none" w:sz="0" w:space="0" w:color="auto"/>
      </w:divBdr>
    </w:div>
    <w:div w:id="205245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sie.ag%2F2auZuh&amp;data=05%7C02%7Csilke.thomson-pottebohm%40siemens.com%7C18688f336baa4d97abd308dcb0a58b82%7C38ae3bcd95794fd4addab42e1495d55a%7C1%7C0%7C638579472254183740%7CUnknown%7CTWFpbGZsb3d8eyJWIjoiMC4wLjAwMDAiLCJQIjoiV2luMzIiLCJBTiI6Ik1haWwiLCJXVCI6Mn0%3D%7C0%7C%7C%7C&amp;sdata=UIW2E%2B8t8DZvEyXuTNIvs2uh6l1z5yxRjM7uOdjG0As%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press.mobility@siemen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siemens.com/mobil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thomson-pottebohm@siemens.com" TargetMode="External"/></Relationships>
</file>

<file path=word/documenttasks/documenttasks1.xml><?xml version="1.0" encoding="utf-8"?>
<t:Tasks xmlns:t="http://schemas.microsoft.com/office/tasks/2019/documenttasks" xmlns:oel="http://schemas.microsoft.com/office/2019/extlst">
  <t:Task id="{FC4904F7-25AB-4B43-92D8-6E958B9D6A5A}">
    <t:Anchor>
      <t:Comment id="1109049326"/>
    </t:Anchor>
    <t:History>
      <t:Event id="{EA53226A-907C-493E-8789-8B237C1A5296}" time="2024-07-26T07:57:17.485Z">
        <t:Attribution userId="S::carolin.knecht@siemens.com::4e51f683-df61-4b6f-a377-0ea9974ecc47" userProvider="AD" userName="Knecht, Carolin (SMO CC RS)"/>
        <t:Anchor>
          <t:Comment id="1109049326"/>
        </t:Anchor>
        <t:Create/>
      </t:Event>
      <t:Event id="{40DA758D-C68C-406B-A002-521DEA9D1D08}" time="2024-07-26T07:57:17.485Z">
        <t:Attribution userId="S::carolin.knecht@siemens.com::4e51f683-df61-4b6f-a377-0ea9974ecc47" userProvider="AD" userName="Knecht, Carolin (SMO CC RS)"/>
        <t:Anchor>
          <t:Comment id="1109049326"/>
        </t:Anchor>
        <t:Assign userId="S::silke.thomson-pottebohm@siemens.com::317056dc-6e81-4a21-871d-656a84051704" userProvider="AD" userName="Thomson-Pottebohm, Silke (SMO CC MR)"/>
      </t:Event>
      <t:Event id="{2021EE9F-AC16-4D55-9475-31D0FDBC92E5}" time="2024-07-26T07:57:17.485Z">
        <t:Attribution userId="S::carolin.knecht@siemens.com::4e51f683-df61-4b6f-a377-0ea9974ecc47" userProvider="AD" userName="Knecht, Carolin (SMO CC RS)"/>
        <t:Anchor>
          <t:Comment id="1109049326"/>
        </t:Anchor>
        <t:SetTitle title="@Thomson-Pottebohm, Silke (SMO CC MR) den zeigen wir nicht, daher bitte nicht darauf fokussieren, lieber auf das Thema 230km/h danke @Graeber-OBrien, Stephanie (SMO CC RS) d'accord?"/>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23BB56109BB4D8418C3E0EDDABC64" ma:contentTypeVersion="24" ma:contentTypeDescription="Create a new document." ma:contentTypeScope="" ma:versionID="538043f0a80e1cd2455e6f8edef3d78b">
  <xsd:schema xmlns:xsd="http://www.w3.org/2001/XMLSchema" xmlns:xs="http://www.w3.org/2001/XMLSchema" xmlns:p="http://schemas.microsoft.com/office/2006/metadata/properties" xmlns:ns1="http://schemas.microsoft.com/sharepoint/v3" xmlns:ns2="1d206d53-7843-4d7d-aeb8-e5a1296fe21a" xmlns:ns3="49599a33-80a9-4e57-b0a4-e73a801dc642" xmlns:ns4="56810815-8df0-4f10-8da7-34164765fbe3" targetNamespace="http://schemas.microsoft.com/office/2006/metadata/properties" ma:root="true" ma:fieldsID="1bedb0e77f345a80505b6c79395947c9" ns1:_="" ns2:_="" ns3:_="" ns4:_="">
    <xsd:import namespace="http://schemas.microsoft.com/sharepoint/v3"/>
    <xsd:import namespace="1d206d53-7843-4d7d-aeb8-e5a1296fe21a"/>
    <xsd:import namespace="49599a33-80a9-4e57-b0a4-e73a801dc642"/>
    <xsd:import namespace="56810815-8df0-4f10-8da7-34164765fbe3"/>
    <xsd:element name="properties">
      <xsd:complexType>
        <xsd:sequence>
          <xsd:element name="documentManagement">
            <xsd:complexType>
              <xsd:all>
                <xsd:element ref="ns2:Region" minOccurs="0"/>
                <xsd:element ref="ns2:ResponsiblePerson" minOccurs="0"/>
                <xsd:element ref="ns2:FileTyp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06d53-7843-4d7d-aeb8-e5a1296fe21a" elementFormDefault="qualified">
    <xsd:import namespace="http://schemas.microsoft.com/office/2006/documentManagement/types"/>
    <xsd:import namespace="http://schemas.microsoft.com/office/infopath/2007/PartnerControls"/>
    <xsd:element name="Region" ma:index="8" nillable="true" ma:displayName="Region" ma:format="Dropdown" ma:internalName="Region">
      <xsd:complexType>
        <xsd:complexContent>
          <xsd:extension base="dms:MultiChoice">
            <xsd:sequence>
              <xsd:element name="Value" maxOccurs="unbounded" minOccurs="0" nillable="true">
                <xsd:simpleType>
                  <xsd:restriction base="dms:Choice">
                    <xsd:enumeration value="Asia Pacific (ASP)"/>
                    <xsd:enumeration value="China (CHN)"/>
                    <xsd:enumeration value="Middle East &amp; Africa (MEA)"/>
                    <xsd:enumeration value="North America (NAM)"/>
                    <xsd:enumeration value="North East Europe (NEE)"/>
                    <xsd:enumeration value="South West Europe &amp; Latin America (SWE&amp;LA)"/>
                    <xsd:enumeration value="United Kingdom &amp; Ireland (UK)"/>
                    <xsd:enumeration value="General"/>
                    <xsd:enumeration value="Functions"/>
                  </xsd:restriction>
                </xsd:simpleType>
              </xsd:element>
            </xsd:sequence>
          </xsd:extension>
        </xsd:complexContent>
      </xsd:complexType>
    </xsd:element>
    <xsd:element name="ResponsiblePerson" ma:index="9"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Type" ma:index="10" nillable="true" ma:displayName="File Type" ma:format="Dropdown" ma:internalName="FileType">
      <xsd:simpleType>
        <xsd:restriction base="dms:Choice">
          <xsd:enumeration value="DOC"/>
          <xsd:enumeration value="XLS"/>
          <xsd:enumeration value="PPT"/>
          <xsd:enumeration value="PDF"/>
          <xsd:enumeration value="MP4"/>
          <xsd:enumeration value="JPEG"/>
          <xsd:enumeration value="PNG"/>
          <xsd:enumeration value="UR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63edab7-d5f1-4c02-989a-0e8ed7c6c3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99a33-80a9-4e57-b0a4-e73a801dc6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10815-8df0-4f10-8da7-34164765fbe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4e5d6ff-5cae-4d07-bd29-ffbf09e3b226}" ma:internalName="TaxCatchAll" ma:showField="CatchAllData" ma:web="49599a33-80a9-4e57-b0a4-e73a801dc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iblePerson xmlns="1d206d53-7843-4d7d-aeb8-e5a1296fe21a">
      <UserInfo>
        <DisplayName/>
        <AccountId xsi:nil="true"/>
        <AccountType/>
      </UserInfo>
    </ResponsiblePerson>
    <Region xmlns="1d206d53-7843-4d7d-aeb8-e5a1296fe21a">
      <Value>General</Value>
    </Region>
    <FileType xmlns="1d206d53-7843-4d7d-aeb8-e5a1296fe21a">DOC</FileType>
    <_ip_UnifiedCompliancePolicyUIAction xmlns="http://schemas.microsoft.com/sharepoint/v3" xsi:nil="true"/>
    <lcf76f155ced4ddcb4097134ff3c332f xmlns="1d206d53-7843-4d7d-aeb8-e5a1296fe21a">
      <Terms xmlns="http://schemas.microsoft.com/office/infopath/2007/PartnerControls"/>
    </lcf76f155ced4ddcb4097134ff3c332f>
    <TaxCatchAll xmlns="56810815-8df0-4f10-8da7-34164765fbe3" xsi:nil="true"/>
    <_ip_UnifiedCompliancePolicyProperties xmlns="http://schemas.microsoft.com/sharepoint/v3" xsi:nil="true"/>
    <_Flow_SignoffStatus xmlns="1d206d53-7843-4d7d-aeb8-e5a1296fe21a" xsi:nil="true"/>
  </documentManagement>
</p:properties>
</file>

<file path=customXml/itemProps1.xml><?xml version="1.0" encoding="utf-8"?>
<ds:datastoreItem xmlns:ds="http://schemas.openxmlformats.org/officeDocument/2006/customXml" ds:itemID="{CC6C5F5D-4CFC-42A1-B13D-8D9A41011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206d53-7843-4d7d-aeb8-e5a1296fe21a"/>
    <ds:schemaRef ds:uri="49599a33-80a9-4e57-b0a4-e73a801dc642"/>
    <ds:schemaRef ds:uri="56810815-8df0-4f10-8da7-34164765f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A0C79-D0DA-41A8-8C23-EA218A4C939D}">
  <ds:schemaRefs>
    <ds:schemaRef ds:uri="http://schemas.openxmlformats.org/officeDocument/2006/bibliography"/>
  </ds:schemaRefs>
</ds:datastoreItem>
</file>

<file path=customXml/itemProps3.xml><?xml version="1.0" encoding="utf-8"?>
<ds:datastoreItem xmlns:ds="http://schemas.openxmlformats.org/officeDocument/2006/customXml" ds:itemID="{4B93F70B-8414-4E58-A575-F19C4604A50C}">
  <ds:schemaRefs>
    <ds:schemaRef ds:uri="http://schemas.microsoft.com/sharepoint/v3/contenttype/forms"/>
  </ds:schemaRefs>
</ds:datastoreItem>
</file>

<file path=customXml/itemProps4.xml><?xml version="1.0" encoding="utf-8"?>
<ds:datastoreItem xmlns:ds="http://schemas.openxmlformats.org/officeDocument/2006/customXml" ds:itemID="{E01D372D-5042-416F-98E0-D53F3733431C}">
  <ds:schemaRefs>
    <ds:schemaRef ds:uri="http://schemas.microsoft.com/office/2006/metadata/properties"/>
    <ds:schemaRef ds:uri="http://schemas.microsoft.com/office/infopath/2007/PartnerControls"/>
    <ds:schemaRef ds:uri="1d206d53-7843-4d7d-aeb8-e5a1296fe21a"/>
    <ds:schemaRef ds:uri="http://schemas.microsoft.com/sharepoint/v3"/>
    <ds:schemaRef ds:uri="56810815-8df0-4f10-8da7-34164765fbe3"/>
  </ds:schemaRefs>
</ds:datastoreItem>
</file>

<file path=docMetadata/LabelInfo.xml><?xml version="1.0" encoding="utf-8"?>
<clbl:labelList xmlns:clbl="http://schemas.microsoft.com/office/2020/mipLabelMetadata">
  <clbl:label id="{9d258917-277f-42cd-a3cd-14c4e9ee58bc}" enabled="1" method="Privilege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76</TotalTime>
  <Pages>6</Pages>
  <Words>2153</Words>
  <Characters>11844</Characters>
  <Application>Microsoft Office Word</Application>
  <DocSecurity>0</DocSecurity>
  <Lines>98</Lines>
  <Paragraphs>27</Paragraphs>
  <ScaleCrop>false</ScaleCrop>
  <Manager>marion.bludszuweit@siemens.com</Manager>
  <Company>Siemens AG</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Siemens AG englisch</dc:title>
  <dc:subject>Presse</dc:subject>
  <dc:creator>Evanko, Kara (MO CC US)</dc:creator>
  <cp:keywords>Press Release Pressemitteilung Siemens AG englisch;C_Unrestricted</cp:keywords>
  <dc:description>Press Release Siemens AG_x000d_
_x000d_
Stand: 01.10.2014</dc:description>
  <cp:lastModifiedBy>Reboreda López, Sandra (SMO CC SWE&amp;LAM)</cp:lastModifiedBy>
  <cp:revision>27</cp:revision>
  <cp:lastPrinted>2024-08-01T07:23:00Z</cp:lastPrinted>
  <dcterms:created xsi:type="dcterms:W3CDTF">2024-08-01T06:03:00Z</dcterms:created>
  <dcterms:modified xsi:type="dcterms:W3CDTF">2024-08-01T07:24:00Z</dcterms:modified>
  <cp:category>2013-01-18/sw;2014-09-25/sw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y fmtid="{D5CDD505-2E9C-101B-9397-08002B2CF9AE}" pid="7" name="ContentTypeId">
    <vt:lpwstr>0x01010035223BB56109BB4D8418C3E0EDDABC64</vt:lpwstr>
  </property>
  <property fmtid="{D5CDD505-2E9C-101B-9397-08002B2CF9AE}" pid="8" name="MediaServiceImageTags">
    <vt:lpwstr/>
  </property>
  <property fmtid="{D5CDD505-2E9C-101B-9397-08002B2CF9AE}" pid="9" name="MSIP_Label_6f75f480-7803-4ee9-bb54-84d0635fdbe7_Enabled">
    <vt:lpwstr>true</vt:lpwstr>
  </property>
  <property fmtid="{D5CDD505-2E9C-101B-9397-08002B2CF9AE}" pid="10" name="MSIP_Label_6f75f480-7803-4ee9-bb54-84d0635fdbe7_SetDate">
    <vt:lpwstr>2023-05-08T14:06:51Z</vt:lpwstr>
  </property>
  <property fmtid="{D5CDD505-2E9C-101B-9397-08002B2CF9AE}" pid="11" name="MSIP_Label_6f75f480-7803-4ee9-bb54-84d0635fdbe7_Method">
    <vt:lpwstr>Standard</vt:lpwstr>
  </property>
  <property fmtid="{D5CDD505-2E9C-101B-9397-08002B2CF9AE}" pid="12" name="MSIP_Label_6f75f480-7803-4ee9-bb54-84d0635fdbe7_Name">
    <vt:lpwstr>unrestricted</vt:lpwstr>
  </property>
  <property fmtid="{D5CDD505-2E9C-101B-9397-08002B2CF9AE}" pid="13" name="MSIP_Label_6f75f480-7803-4ee9-bb54-84d0635fdbe7_SiteId">
    <vt:lpwstr>38ae3bcd-9579-4fd4-adda-b42e1495d55a</vt:lpwstr>
  </property>
  <property fmtid="{D5CDD505-2E9C-101B-9397-08002B2CF9AE}" pid="14" name="MSIP_Label_6f75f480-7803-4ee9-bb54-84d0635fdbe7_ActionId">
    <vt:lpwstr>c35bda7a-9914-47eb-8e0f-94d5d41c9429</vt:lpwstr>
  </property>
  <property fmtid="{D5CDD505-2E9C-101B-9397-08002B2CF9AE}" pid="15" name="MSIP_Label_6f75f480-7803-4ee9-bb54-84d0635fdbe7_ContentBits">
    <vt:lpwstr>0</vt:lpwstr>
  </property>
  <property fmtid="{D5CDD505-2E9C-101B-9397-08002B2CF9AE}" pid="16" name="Document_Confidentiality">
    <vt:lpwstr>Unrestricted</vt:lpwstr>
  </property>
</Properties>
</file>