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640" w:type="dxa"/>
        <w:tblBorders>
          <w:bottom w:val="single" w:color="auto" w:sz="2" w:space="0"/>
        </w:tblBorders>
        <w:tblLayout w:type="fixed"/>
        <w:tblCellMar>
          <w:left w:w="0" w:type="dxa"/>
          <w:right w:w="0" w:type="dxa"/>
        </w:tblCellMar>
        <w:tblLook w:val="0000" w:firstRow="0" w:lastRow="0" w:firstColumn="0" w:lastColumn="0" w:noHBand="0" w:noVBand="0"/>
      </w:tblPr>
      <w:tblGrid>
        <w:gridCol w:w="6521"/>
        <w:gridCol w:w="1701"/>
        <w:gridCol w:w="1418"/>
      </w:tblGrid>
      <w:tr w:rsidRPr="00CA5AAE" w:rsidR="00CA5AAE" w:rsidTr="00B66C59" w14:paraId="327F405A" w14:textId="77777777">
        <w:trPr>
          <w:cantSplit/>
          <w:trHeight w:val="1077" w:hRule="exact"/>
        </w:trPr>
        <w:tc>
          <w:tcPr>
            <w:tcW w:w="6521" w:type="dxa"/>
          </w:tcPr>
          <w:p w:rsidRPr="00CA5AAE" w:rsidR="00C06448" w:rsidP="00B66C59" w:rsidRDefault="000E6CD2" w14:paraId="75217232" w14:textId="0556F8B5">
            <w:pPr>
              <w:pStyle w:val="SiemensLogo"/>
            </w:pPr>
            <w:r>
              <w:drawing>
                <wp:anchor distT="0" distB="0" distL="114300" distR="114300" simplePos="0" relativeHeight="251658241" behindDoc="1" locked="0" layoutInCell="1" allowOverlap="1" wp14:anchorId="748FEA2E" wp14:editId="45E0A0D1">
                  <wp:simplePos x="0" y="0"/>
                  <wp:positionH relativeFrom="column">
                    <wp:posOffset>3810</wp:posOffset>
                  </wp:positionH>
                  <wp:positionV relativeFrom="paragraph">
                    <wp:posOffset>-4445</wp:posOffset>
                  </wp:positionV>
                  <wp:extent cx="809625" cy="801363"/>
                  <wp:effectExtent l="0" t="0" r="0" b="0"/>
                  <wp:wrapNone/>
                  <wp:docPr id="1158612394"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12394" name="Imagen 1" descr="Imagen que contiene Interfaz de usuario gráfic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482" cy="80419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2"/>
            <w:vMerge w:val="restart"/>
            <w:tcBorders>
              <w:bottom w:val="nil"/>
            </w:tcBorders>
            <w:vAlign w:val="bottom"/>
          </w:tcPr>
          <w:p w:rsidRPr="00CA5AAE" w:rsidR="00C06448" w:rsidP="00B66C59" w:rsidRDefault="00C06448" w14:paraId="1F26E72C" w14:textId="77777777">
            <w:pPr>
              <w:pStyle w:val="PressSign"/>
              <w:rPr>
                <w:color w:val="auto"/>
              </w:rPr>
            </w:pPr>
            <w:r w:rsidRPr="00CA5AAE">
              <w:rPr>
                <w:color w:val="auto"/>
              </w:rPr>
              <w:t>Prensa</w:t>
            </w:r>
          </w:p>
        </w:tc>
      </w:tr>
      <w:tr w:rsidRPr="00CA5AAE" w:rsidR="00CA5AAE" w:rsidTr="28EE7570" w14:paraId="53D0D6AB" w14:textId="77777777">
        <w:trPr>
          <w:cantSplit/>
          <w:trHeight w:val="397" w:hRule="exact"/>
        </w:trPr>
        <w:tc>
          <w:tcPr>
            <w:tcW w:w="6521" w:type="dxa"/>
            <w:tcBorders>
              <w:bottom w:val="single" w:color="auto" w:sz="2" w:space="0"/>
            </w:tcBorders>
            <w:vAlign w:val="bottom"/>
          </w:tcPr>
          <w:p w:rsidRPr="00CA5AAE" w:rsidR="00C06448" w:rsidP="00B66C59" w:rsidRDefault="00C06448" w14:paraId="56D48D78" w14:textId="3E54A42A">
            <w:pPr>
              <w:pStyle w:val="NameSector"/>
            </w:pPr>
          </w:p>
        </w:tc>
        <w:tc>
          <w:tcPr>
            <w:tcW w:w="3119" w:type="dxa"/>
            <w:gridSpan w:val="2"/>
            <w:vMerge/>
            <w:vAlign w:val="bottom"/>
          </w:tcPr>
          <w:p w:rsidRPr="00CA5AAE" w:rsidR="00C06448" w:rsidP="00B66C59" w:rsidRDefault="00C06448" w14:paraId="33440717" w14:textId="77777777">
            <w:pPr>
              <w:pStyle w:val="PressSign"/>
              <w:rPr>
                <w:color w:val="auto"/>
              </w:rPr>
            </w:pPr>
          </w:p>
        </w:tc>
      </w:tr>
      <w:tr w:rsidRPr="00CA5AAE" w:rsidR="00CA5AAE" w:rsidTr="00B66C59" w14:paraId="40804E28" w14:textId="77777777">
        <w:trPr>
          <w:cantSplit/>
          <w:trHeight w:val="907" w:hRule="exact"/>
        </w:trPr>
        <w:tc>
          <w:tcPr>
            <w:tcW w:w="6521" w:type="dxa"/>
            <w:tcBorders>
              <w:top w:val="single" w:color="auto" w:sz="2" w:space="0"/>
              <w:bottom w:val="nil"/>
            </w:tcBorders>
          </w:tcPr>
          <w:p w:rsidRPr="00CA5AAE" w:rsidR="00C06448" w:rsidP="00B66C59" w:rsidRDefault="00D55C8B" w14:paraId="0DC84BBF" w14:textId="2525FD8C">
            <w:pPr>
              <w:pStyle w:val="NameDivision"/>
            </w:pPr>
            <w:r w:rsidRPr="00CA5AAE">
              <w:t xml:space="preserve">  </w:t>
            </w:r>
          </w:p>
        </w:tc>
        <w:tc>
          <w:tcPr>
            <w:tcW w:w="3119" w:type="dxa"/>
            <w:gridSpan w:val="2"/>
            <w:tcBorders>
              <w:top w:val="single" w:color="auto" w:sz="2" w:space="0"/>
              <w:bottom w:val="nil"/>
            </w:tcBorders>
          </w:tcPr>
          <w:p w:rsidRPr="00CA5AAE" w:rsidR="00C06448" w:rsidP="00B66C59" w:rsidRDefault="00D53AEC" w14:paraId="580E87E5" w14:textId="6D286554">
            <w:pPr>
              <w:pStyle w:val="Datum1"/>
              <w:rPr>
                <w:lang w:val="es-ES"/>
              </w:rPr>
            </w:pPr>
            <w:r>
              <w:rPr>
                <w:lang w:val="es-ES"/>
              </w:rPr>
              <w:t>17</w:t>
            </w:r>
            <w:r w:rsidR="009864F4">
              <w:rPr>
                <w:lang w:val="es-ES"/>
              </w:rPr>
              <w:t xml:space="preserve"> </w:t>
            </w:r>
            <w:r w:rsidRPr="00CA5AAE" w:rsidR="00C06448">
              <w:rPr>
                <w:lang w:val="es-ES"/>
              </w:rPr>
              <w:t xml:space="preserve">de </w:t>
            </w:r>
            <w:r w:rsidR="00BA38F6">
              <w:rPr>
                <w:lang w:val="es-ES"/>
              </w:rPr>
              <w:t>junio</w:t>
            </w:r>
            <w:r w:rsidRPr="00CA5AAE" w:rsidR="00C06448">
              <w:rPr>
                <w:lang w:val="es-ES"/>
              </w:rPr>
              <w:t xml:space="preserve"> de 20</w:t>
            </w:r>
            <w:r w:rsidRPr="00CA5AAE" w:rsidR="00996B01">
              <w:rPr>
                <w:lang w:val="es-ES"/>
              </w:rPr>
              <w:t>2</w:t>
            </w:r>
            <w:r w:rsidR="00283661">
              <w:rPr>
                <w:lang w:val="es-ES"/>
              </w:rPr>
              <w:t>5</w:t>
            </w:r>
          </w:p>
        </w:tc>
      </w:tr>
      <w:tr w:rsidRPr="00CA5AAE" w:rsidR="00CA5AAE" w:rsidTr="00B66C59" w14:paraId="668080C3" w14:textId="77777777">
        <w:trPr>
          <w:gridAfter w:val="1"/>
          <w:wAfter w:w="1418" w:type="dxa"/>
          <w:cantSplit/>
          <w:trHeight w:val="397" w:hRule="exact"/>
        </w:trPr>
        <w:tc>
          <w:tcPr>
            <w:tcW w:w="8222" w:type="dxa"/>
            <w:gridSpan w:val="2"/>
            <w:tcBorders>
              <w:top w:val="nil"/>
              <w:bottom w:val="nil"/>
            </w:tcBorders>
          </w:tcPr>
          <w:p w:rsidRPr="00CA5AAE" w:rsidR="00C06448" w:rsidP="00B66C59" w:rsidRDefault="57820EAB" w14:paraId="0DCC024A" w14:textId="2DD62A10">
            <w:pPr>
              <w:pStyle w:val="ExhibitionInfo"/>
              <w:rPr>
                <w:sz w:val="24"/>
                <w:szCs w:val="24"/>
                <w:lang w:val="es-ES"/>
              </w:rPr>
            </w:pPr>
            <w:r w:rsidRPr="01EA366D">
              <w:rPr>
                <w:sz w:val="24"/>
                <w:szCs w:val="24"/>
                <w:lang w:val="es-ES"/>
              </w:rPr>
              <w:t>Madrid</w:t>
            </w:r>
          </w:p>
        </w:tc>
      </w:tr>
    </w:tbl>
    <w:p w:rsidRPr="0044055F" w:rsidR="00634E33" w:rsidP="0CD0129D" w:rsidRDefault="00AF7A11" w14:paraId="757E806D" w14:textId="0738A24D">
      <w:pPr>
        <w:pStyle w:val="BulletsListing"/>
        <w:numPr>
          <w:ilvl w:val="0"/>
          <w:numId w:val="0"/>
        </w:numPr>
        <w:tabs>
          <w:tab w:val="left" w:pos="3390"/>
        </w:tabs>
        <w:rPr>
          <w:rFonts w:eastAsia="Arial" w:cs="Arial"/>
          <w:b w:val="0"/>
          <w:bCs w:val="0"/>
          <w:color w:val="000000"/>
          <w:sz w:val="40"/>
          <w:szCs w:val="40"/>
          <w:lang w:val="es-ES" w:eastAsia="es-ES"/>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1" locked="0" layoutInCell="0" allowOverlap="1" wp14:anchorId="0F09E18C" wp14:editId="3B3152B7">
                <wp:simplePos xmlns:wp="http://schemas.openxmlformats.org/drawingml/2006/wordprocessingDrawing" x="0" y="0"/>
                <wp:positionH xmlns:wp="http://schemas.openxmlformats.org/drawingml/2006/wordprocessingDrawing" relativeFrom="margin">
                  <wp:align>left</wp:align>
                </wp:positionH>
                <wp:positionV xmlns:wp="http://schemas.openxmlformats.org/drawingml/2006/wordprocessingDrawing" relativeFrom="page">
                  <wp:posOffset>2247900</wp:posOffset>
                </wp:positionV>
                <wp:extent cx="5524500" cy="733425"/>
                <wp:effectExtent l="0" t="0" r="0" b="0"/>
                <wp:wrapNone xmlns:wp="http://schemas.openxmlformats.org/drawingml/2006/wordprocessingDrawing"/>
                <wp:docPr xmlns:wp="http://schemas.openxmlformats.org/drawingml/2006/wordprocessingDrawing" id="9" name="drawingObject9"/>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524500" cy="733425"/>
                        </a:xfrm>
                        <a:prstGeom prst="rect">
                          <a:avLst/>
                        </a:prstGeom>
                        <a:noFill/>
                      </wps:spPr>
                      <wps:txbx>
                        <w:txbxContent>
                          <w:p w:rsidRPr="00740FAC" w:rsidR="006201A0" w:rsidP="009A6F59" w:rsidRDefault="006201A0">
                            <w:pPr>
                              <w:widowControl w:val="0"/>
                              <w:spacing w:line="239" w:lineRule="auto"/>
                              <w:ind w:right="-110"/>
                              <w:rPr>
                                <w:rFonts w:eastAsia="Arial" w:cs="Arial"/>
                                <w:color w:val="000000"/>
                                <w:sz w:val="40"/>
                                <w:szCs w:val="40"/>
                              </w:rPr>
                            </w:pPr>
                            <w:r w:rsidRPr="00740FAC">
                              <w:rPr>
                                <w:rFonts w:eastAsia="Arial" w:cs="Arial"/>
                                <w:color w:val="000000"/>
                                <w:sz w:val="40"/>
                                <w:szCs w:val="40"/>
                              </w:rPr>
                              <w:t xml:space="preserve">Siemens </w:t>
                            </w:r>
                            <w:r>
                              <w:rPr>
                                <w:rFonts w:eastAsia="Arial" w:cs="Arial"/>
                                <w:color w:val="000000"/>
                                <w:sz w:val="40"/>
                                <w:szCs w:val="40"/>
                              </w:rPr>
                              <w:t xml:space="preserve">abrirá un </w:t>
                            </w:r>
                            <w:r>
                              <w:rPr>
                                <w:rFonts w:eastAsia="Arial" w:cs="Arial"/>
                                <w:color w:val="000000"/>
                                <w:sz w:val="40"/>
                                <w:szCs w:val="40"/>
                              </w:rPr>
                              <w:t>‘</w:t>
                            </w:r>
                            <w:r>
                              <w:rPr>
                                <w:rFonts w:eastAsia="Arial" w:cs="Arial"/>
                                <w:color w:val="000000"/>
                                <w:sz w:val="40"/>
                                <w:szCs w:val="40"/>
                              </w:rPr>
                              <w:t>Hub</w:t>
                            </w:r>
                            <w:r>
                              <w:rPr>
                                <w:rFonts w:eastAsia="Arial" w:cs="Arial"/>
                                <w:color w:val="000000"/>
                                <w:sz w:val="40"/>
                                <w:szCs w:val="40"/>
                              </w:rPr>
                              <w:t>’</w:t>
                            </w:r>
                            <w:r>
                              <w:rPr>
                                <w:rFonts w:eastAsia="Arial" w:cs="Arial"/>
                                <w:color w:val="000000"/>
                                <w:sz w:val="40"/>
                                <w:szCs w:val="40"/>
                              </w:rPr>
                              <w:t xml:space="preserve"> </w:t>
                            </w:r>
                            <w:r>
                              <w:rPr>
                                <w:rFonts w:eastAsia="Arial" w:cs="Arial"/>
                                <w:color w:val="000000"/>
                                <w:sz w:val="40"/>
                                <w:szCs w:val="40"/>
                              </w:rPr>
                              <w:t xml:space="preserve">de Data Centers en </w:t>
                            </w:r>
                            <w:r>
                              <w:rPr>
                                <w:rFonts w:eastAsia="Arial" w:cs="Arial"/>
                                <w:color w:val="000000"/>
                                <w:sz w:val="40"/>
                                <w:szCs w:val="40"/>
                              </w:rPr>
                              <w:t>España</w:t>
                            </w:r>
                            <w:r>
                              <w:rPr>
                                <w:rFonts w:eastAsia="Arial" w:cs="Arial"/>
                                <w:color w:val="000000"/>
                                <w:sz w:val="40"/>
                                <w:szCs w:val="40"/>
                              </w:rPr>
                              <w:t xml:space="preserve"> para impulsar el desarrollo digital </w:t>
                            </w:r>
                            <w:r>
                              <w:rPr>
                                <w:rFonts w:eastAsia="Arial" w:cs="Arial"/>
                                <w:color w:val="000000"/>
                                <w:sz w:val="40"/>
                                <w:szCs w:val="40"/>
                              </w:rPr>
                              <w:t>del país</w:t>
                            </w:r>
                          </w:p>
                        </w:txbxContent>
                      </wps:txbx>
                      <wps:bodyPr vertOverflow="overflow" horzOverflow="overflow" vert="horz" wrap="square" lIns="0" tIns="0" rIns="0" bIns="0" anchor="t">
                        <a:spAutoFit/>
                      </wps:bodyPr>
                    </wps:wsp>
                  </a:graphicData>
                </a:graphic>
                <wp14:sizeRelH xmlns:wp14="http://schemas.microsoft.com/office/word/2010/wordprocessingDrawing" relativeFrom="margin">
                  <wp14:pctWidth>0</wp14:pctWidth>
                </wp14:sizeRelH>
              </wp:anchor>
            </w:drawing>
          </mc:Choice>
          <mc:Fallback xmlns:a="http://schemas.openxmlformats.org/drawingml/2006/main"/>
        </mc:AlternateContent>
      </w:r>
      <w:r w:rsidR="007463D2">
        <w:rPr>
          <w:rFonts w:eastAsia="Arial" w:cs="Arial"/>
          <w:b w:val="0"/>
          <w:color w:val="000000"/>
          <w:sz w:val="40"/>
          <w:szCs w:val="40"/>
          <w:lang w:val="es-ES" w:eastAsia="es-ES"/>
        </w:rPr>
        <w:tab/>
      </w:r>
    </w:p>
    <w:p w:rsidR="004357A1" w:rsidP="004357A1" w:rsidRDefault="004357A1" w14:paraId="0EDD1244" w14:textId="77777777">
      <w:pPr>
        <w:pStyle w:val="ListParagraph"/>
        <w:spacing w:before="100" w:beforeAutospacing="1" w:after="360" w:line="276" w:lineRule="auto"/>
        <w:ind w:left="357"/>
        <w:jc w:val="both"/>
        <w:outlineLvl w:val="0"/>
        <w:rPr>
          <w:rFonts w:eastAsia="Arial" w:cs="Arial"/>
          <w:b/>
          <w:kern w:val="36"/>
          <w:sz w:val="22"/>
          <w:szCs w:val="22"/>
          <w:lang w:val="es-ES" w:eastAsia="es-ES"/>
        </w:rPr>
      </w:pPr>
    </w:p>
    <w:p w:rsidR="3F16CD6B" w:rsidP="535FF3A7" w:rsidRDefault="3F16CD6B" w14:paraId="74D2682A" w14:textId="49C123BA">
      <w:pPr>
        <w:pStyle w:val="ListParagraph"/>
        <w:spacing w:beforeAutospacing="1" w:after="360" w:line="276" w:lineRule="auto"/>
        <w:ind w:left="357" w:hanging="357"/>
        <w:jc w:val="both"/>
        <w:outlineLvl w:val="0"/>
        <w:rPr>
          <w:rFonts w:cs="Arial"/>
          <w:b/>
          <w:bCs/>
          <w:sz w:val="22"/>
          <w:szCs w:val="22"/>
          <w:lang w:val="es-ES" w:eastAsia="es-ES"/>
        </w:rPr>
      </w:pPr>
    </w:p>
    <w:p w:rsidRPr="00183236" w:rsidR="00740FAC" w:rsidP="00DB5DED" w:rsidRDefault="007463D2" w14:paraId="3DF08D37" w14:textId="0911566F">
      <w:pPr>
        <w:pStyle w:val="ListParagraph"/>
        <w:numPr>
          <w:ilvl w:val="0"/>
          <w:numId w:val="9"/>
        </w:numPr>
        <w:spacing w:before="100" w:beforeAutospacing="1" w:after="360" w:line="276" w:lineRule="auto"/>
        <w:ind w:left="357" w:hanging="357"/>
        <w:jc w:val="both"/>
        <w:outlineLvl w:val="0"/>
        <w:rPr>
          <w:rFonts w:cs="Arial"/>
          <w:b/>
          <w:bCs/>
          <w:iCs/>
          <w:kern w:val="36"/>
          <w:sz w:val="22"/>
          <w:szCs w:val="22"/>
          <w:lang w:val="es-ES" w:eastAsia="es-ES"/>
        </w:rPr>
      </w:pPr>
      <w:r>
        <w:rPr>
          <w:rFonts w:cs="Arial"/>
          <w:b/>
          <w:bCs/>
          <w:iCs/>
          <w:kern w:val="36"/>
          <w:sz w:val="22"/>
          <w:szCs w:val="22"/>
          <w:lang w:val="es-ES" w:eastAsia="es-ES"/>
        </w:rPr>
        <w:t>Ubicado en Madrid</w:t>
      </w:r>
      <w:r w:rsidR="00847BA7">
        <w:rPr>
          <w:rFonts w:cs="Arial"/>
          <w:b/>
          <w:bCs/>
          <w:iCs/>
          <w:kern w:val="36"/>
          <w:sz w:val="22"/>
          <w:szCs w:val="22"/>
          <w:lang w:val="es-ES" w:eastAsia="es-ES"/>
        </w:rPr>
        <w:t xml:space="preserve">, </w:t>
      </w:r>
      <w:r w:rsidR="00F71B61">
        <w:rPr>
          <w:rFonts w:cs="Arial"/>
          <w:b/>
          <w:bCs/>
          <w:iCs/>
          <w:kern w:val="36"/>
          <w:sz w:val="22"/>
          <w:szCs w:val="22"/>
          <w:lang w:val="es-ES" w:eastAsia="es-ES"/>
        </w:rPr>
        <w:t xml:space="preserve">con un equipo satélite en Aragón, </w:t>
      </w:r>
      <w:r w:rsidR="00847BA7">
        <w:rPr>
          <w:rFonts w:cs="Arial"/>
          <w:b/>
          <w:bCs/>
          <w:iCs/>
          <w:kern w:val="36"/>
          <w:sz w:val="22"/>
          <w:szCs w:val="22"/>
          <w:lang w:val="es-ES" w:eastAsia="es-ES"/>
        </w:rPr>
        <w:t>el nuevo ‘</w:t>
      </w:r>
      <w:r w:rsidR="00917057">
        <w:rPr>
          <w:rFonts w:cs="Arial"/>
          <w:b/>
          <w:bCs/>
          <w:iCs/>
          <w:kern w:val="36"/>
          <w:sz w:val="22"/>
          <w:szCs w:val="22"/>
          <w:lang w:val="es-ES" w:eastAsia="es-ES"/>
        </w:rPr>
        <w:t>H</w:t>
      </w:r>
      <w:r w:rsidR="00847BA7">
        <w:rPr>
          <w:rFonts w:cs="Arial"/>
          <w:b/>
          <w:bCs/>
          <w:iCs/>
          <w:kern w:val="36"/>
          <w:sz w:val="22"/>
          <w:szCs w:val="22"/>
          <w:lang w:val="es-ES" w:eastAsia="es-ES"/>
        </w:rPr>
        <w:t xml:space="preserve">ub’ contará con una plantilla potencial de 30 personas que dará servicio </w:t>
      </w:r>
      <w:r w:rsidR="009219CA">
        <w:rPr>
          <w:rFonts w:cs="Arial"/>
          <w:b/>
          <w:bCs/>
          <w:iCs/>
          <w:kern w:val="36"/>
          <w:sz w:val="22"/>
          <w:szCs w:val="22"/>
          <w:lang w:val="es-ES" w:eastAsia="es-ES"/>
        </w:rPr>
        <w:t>a</w:t>
      </w:r>
      <w:r w:rsidR="00776C6F">
        <w:rPr>
          <w:rFonts w:cs="Arial"/>
          <w:b/>
          <w:bCs/>
          <w:iCs/>
          <w:kern w:val="36"/>
          <w:sz w:val="22"/>
          <w:szCs w:val="22"/>
          <w:lang w:val="es-ES" w:eastAsia="es-ES"/>
        </w:rPr>
        <w:t xml:space="preserve"> clientes en</w:t>
      </w:r>
      <w:r w:rsidR="00DB5DED">
        <w:rPr>
          <w:rFonts w:cs="Arial"/>
          <w:b/>
          <w:bCs/>
          <w:iCs/>
          <w:kern w:val="36"/>
          <w:sz w:val="22"/>
          <w:szCs w:val="22"/>
          <w:lang w:val="es-ES" w:eastAsia="es-ES"/>
        </w:rPr>
        <w:t xml:space="preserve"> </w:t>
      </w:r>
      <w:r w:rsidR="0070173E">
        <w:rPr>
          <w:rFonts w:cs="Arial"/>
          <w:b/>
          <w:bCs/>
          <w:iCs/>
          <w:kern w:val="36"/>
          <w:sz w:val="22"/>
          <w:szCs w:val="22"/>
          <w:lang w:val="es-ES" w:eastAsia="es-ES"/>
        </w:rPr>
        <w:t xml:space="preserve">Iberia </w:t>
      </w:r>
      <w:r w:rsidR="00183236">
        <w:rPr>
          <w:rFonts w:cs="Arial"/>
          <w:b/>
          <w:bCs/>
          <w:iCs/>
          <w:kern w:val="36"/>
          <w:sz w:val="22"/>
          <w:szCs w:val="22"/>
          <w:lang w:val="es-ES" w:eastAsia="es-ES"/>
        </w:rPr>
        <w:t xml:space="preserve">(España y Portugal) </w:t>
      </w:r>
      <w:r w:rsidR="009219CA">
        <w:rPr>
          <w:rFonts w:cs="Arial"/>
          <w:b/>
          <w:bCs/>
          <w:iCs/>
          <w:kern w:val="36"/>
          <w:sz w:val="22"/>
          <w:szCs w:val="22"/>
          <w:lang w:val="es-ES" w:eastAsia="es-ES"/>
        </w:rPr>
        <w:t>en una primera fase</w:t>
      </w:r>
      <w:r w:rsidR="00DB5DED">
        <w:rPr>
          <w:rFonts w:cs="Arial"/>
          <w:b/>
          <w:bCs/>
          <w:iCs/>
          <w:kern w:val="36"/>
          <w:sz w:val="22"/>
          <w:szCs w:val="22"/>
          <w:lang w:val="es-ES" w:eastAsia="es-ES"/>
        </w:rPr>
        <w:t>.</w:t>
      </w:r>
    </w:p>
    <w:p w:rsidRPr="00183236" w:rsidR="00917057" w:rsidP="0070173E" w:rsidRDefault="00917057" w14:paraId="5F0A682B" w14:textId="77777777">
      <w:pPr>
        <w:pStyle w:val="ListParagraph"/>
        <w:spacing w:before="100" w:beforeAutospacing="1" w:after="360" w:line="276" w:lineRule="auto"/>
        <w:ind w:left="357"/>
        <w:jc w:val="both"/>
        <w:outlineLvl w:val="0"/>
        <w:rPr>
          <w:rFonts w:cs="Arial"/>
          <w:b/>
          <w:bCs/>
          <w:iCs/>
          <w:kern w:val="36"/>
          <w:sz w:val="22"/>
          <w:szCs w:val="22"/>
          <w:lang w:val="es-ES" w:eastAsia="es-ES"/>
        </w:rPr>
      </w:pPr>
    </w:p>
    <w:p w:rsidRPr="00183236" w:rsidR="0070173E" w:rsidP="00183236" w:rsidRDefault="00DB5DED" w14:paraId="190EBF97" w14:textId="4E2E4BD9">
      <w:pPr>
        <w:pStyle w:val="ListParagraph"/>
        <w:numPr>
          <w:ilvl w:val="0"/>
          <w:numId w:val="9"/>
        </w:numPr>
        <w:spacing w:before="100" w:beforeAutospacing="1" w:after="360" w:line="276" w:lineRule="auto"/>
        <w:ind w:left="357" w:hanging="357"/>
        <w:jc w:val="both"/>
        <w:outlineLvl w:val="0"/>
        <w:rPr>
          <w:rFonts w:cs="Arial"/>
          <w:b/>
          <w:bCs/>
          <w:iCs/>
          <w:kern w:val="36"/>
          <w:sz w:val="22"/>
          <w:szCs w:val="22"/>
          <w:lang w:val="es-ES"/>
        </w:rPr>
      </w:pPr>
      <w:r>
        <w:rPr>
          <w:rFonts w:cs="Arial"/>
          <w:b/>
          <w:bCs/>
          <w:iCs/>
          <w:kern w:val="36"/>
          <w:sz w:val="22"/>
          <w:szCs w:val="22"/>
          <w:lang w:val="es-ES" w:eastAsia="es-ES"/>
        </w:rPr>
        <w:t xml:space="preserve">La </w:t>
      </w:r>
      <w:r w:rsidR="00917057">
        <w:rPr>
          <w:rFonts w:cs="Arial"/>
          <w:b/>
          <w:bCs/>
          <w:iCs/>
          <w:kern w:val="36"/>
          <w:sz w:val="22"/>
          <w:szCs w:val="22"/>
          <w:lang w:val="es-ES" w:eastAsia="es-ES"/>
        </w:rPr>
        <w:t xml:space="preserve">decisión confirma la apuesta de Siemens AG por el potencial de </w:t>
      </w:r>
      <w:r w:rsidR="00183236">
        <w:rPr>
          <w:rFonts w:cs="Arial"/>
          <w:b/>
          <w:bCs/>
          <w:iCs/>
          <w:kern w:val="36"/>
          <w:sz w:val="22"/>
          <w:szCs w:val="22"/>
          <w:lang w:val="es-ES" w:eastAsia="es-ES"/>
        </w:rPr>
        <w:t>Iberia</w:t>
      </w:r>
      <w:r w:rsidR="00917057">
        <w:rPr>
          <w:rFonts w:cs="Arial"/>
          <w:b/>
          <w:bCs/>
          <w:iCs/>
          <w:kern w:val="36"/>
          <w:sz w:val="22"/>
          <w:szCs w:val="22"/>
          <w:lang w:val="es-ES" w:eastAsia="es-ES"/>
        </w:rPr>
        <w:t xml:space="preserve"> </w:t>
      </w:r>
      <w:r w:rsidR="00990F1F">
        <w:rPr>
          <w:rFonts w:cs="Arial"/>
          <w:b/>
          <w:bCs/>
          <w:iCs/>
          <w:kern w:val="36"/>
          <w:sz w:val="22"/>
          <w:szCs w:val="22"/>
          <w:lang w:val="es-ES" w:eastAsia="es-ES"/>
        </w:rPr>
        <w:t>como</w:t>
      </w:r>
      <w:r w:rsidR="00917057">
        <w:rPr>
          <w:rFonts w:cs="Arial"/>
          <w:b/>
          <w:bCs/>
          <w:iCs/>
          <w:kern w:val="36"/>
          <w:sz w:val="22"/>
          <w:szCs w:val="22"/>
          <w:lang w:val="es-ES" w:eastAsia="es-ES"/>
        </w:rPr>
        <w:t xml:space="preserve"> </w:t>
      </w:r>
      <w:r w:rsidR="00990F1F">
        <w:rPr>
          <w:rFonts w:cs="Arial"/>
          <w:b/>
          <w:bCs/>
          <w:iCs/>
          <w:kern w:val="36"/>
          <w:sz w:val="22"/>
          <w:szCs w:val="22"/>
          <w:lang w:val="es-ES" w:eastAsia="es-ES"/>
        </w:rPr>
        <w:t>vértice para</w:t>
      </w:r>
      <w:r w:rsidR="007858F3">
        <w:rPr>
          <w:rFonts w:cs="Arial"/>
          <w:b/>
          <w:bCs/>
          <w:iCs/>
          <w:kern w:val="36"/>
          <w:sz w:val="22"/>
          <w:szCs w:val="22"/>
          <w:lang w:val="es-ES" w:eastAsia="es-ES"/>
        </w:rPr>
        <w:t xml:space="preserve"> la expansión </w:t>
      </w:r>
      <w:r w:rsidR="00990F1F">
        <w:rPr>
          <w:rFonts w:cs="Arial"/>
          <w:b/>
          <w:bCs/>
          <w:iCs/>
          <w:kern w:val="36"/>
          <w:sz w:val="22"/>
          <w:szCs w:val="22"/>
          <w:lang w:val="es-ES" w:eastAsia="es-ES"/>
        </w:rPr>
        <w:t xml:space="preserve">de estas infraestructuras, claves en el </w:t>
      </w:r>
      <w:r w:rsidRPr="00183236" w:rsidR="00990F1F">
        <w:rPr>
          <w:rFonts w:cs="Arial"/>
          <w:b/>
          <w:bCs/>
          <w:iCs/>
          <w:kern w:val="36"/>
          <w:sz w:val="22"/>
          <w:szCs w:val="22"/>
          <w:lang w:val="es-ES" w:eastAsia="es-ES"/>
        </w:rPr>
        <w:t>desar</w:t>
      </w:r>
      <w:r w:rsidRPr="00183236" w:rsidR="004D6824">
        <w:rPr>
          <w:rFonts w:cs="Arial"/>
          <w:b/>
          <w:bCs/>
          <w:iCs/>
          <w:kern w:val="36"/>
          <w:sz w:val="22"/>
          <w:szCs w:val="22"/>
          <w:lang w:val="es-ES" w:eastAsia="es-ES"/>
        </w:rPr>
        <w:t xml:space="preserve">rollo </w:t>
      </w:r>
      <w:r w:rsidRPr="00183236" w:rsidR="007858F3">
        <w:rPr>
          <w:rFonts w:cs="Arial"/>
          <w:b/>
          <w:bCs/>
          <w:iCs/>
          <w:kern w:val="36"/>
          <w:sz w:val="22"/>
          <w:szCs w:val="22"/>
          <w:lang w:val="es-ES" w:eastAsia="es-ES"/>
        </w:rPr>
        <w:t>de</w:t>
      </w:r>
      <w:r w:rsidRPr="00183236" w:rsidR="0070173E">
        <w:rPr>
          <w:rFonts w:cs="Arial"/>
          <w:b/>
          <w:bCs/>
          <w:iCs/>
          <w:kern w:val="36"/>
          <w:sz w:val="22"/>
          <w:szCs w:val="22"/>
          <w:lang w:val="es-ES" w:eastAsia="es-ES"/>
        </w:rPr>
        <w:t xml:space="preserve"> la</w:t>
      </w:r>
      <w:r w:rsidRPr="00183236" w:rsidR="007858F3">
        <w:rPr>
          <w:rFonts w:cs="Arial"/>
          <w:b/>
          <w:bCs/>
          <w:iCs/>
          <w:kern w:val="36"/>
          <w:sz w:val="22"/>
          <w:szCs w:val="22"/>
          <w:lang w:val="es-ES" w:eastAsia="es-ES"/>
        </w:rPr>
        <w:t xml:space="preserve"> </w:t>
      </w:r>
      <w:r w:rsidRPr="00183236" w:rsidR="0070173E">
        <w:rPr>
          <w:rFonts w:cs="Arial"/>
          <w:b/>
          <w:bCs/>
          <w:iCs/>
          <w:kern w:val="36"/>
          <w:sz w:val="22"/>
          <w:szCs w:val="22"/>
          <w:lang w:val="es-ES"/>
        </w:rPr>
        <w:t xml:space="preserve">IA, </w:t>
      </w:r>
      <w:r w:rsidRPr="00183236" w:rsidR="0070173E">
        <w:rPr>
          <w:rFonts w:cs="Arial"/>
          <w:b/>
          <w:bCs/>
          <w:iCs/>
          <w:kern w:val="36"/>
          <w:sz w:val="22"/>
          <w:szCs w:val="22"/>
          <w:lang w:val="es-ES" w:eastAsia="es-ES"/>
        </w:rPr>
        <w:t xml:space="preserve">el </w:t>
      </w:r>
      <w:r w:rsidRPr="00183236" w:rsidR="0070173E">
        <w:rPr>
          <w:rFonts w:cs="Arial"/>
          <w:b/>
          <w:bCs/>
          <w:iCs/>
          <w:kern w:val="36"/>
          <w:sz w:val="22"/>
          <w:szCs w:val="22"/>
          <w:lang w:val="es-ES"/>
        </w:rPr>
        <w:t>IoT, 5G</w:t>
      </w:r>
      <w:r w:rsidR="0037729C">
        <w:rPr>
          <w:rFonts w:cs="Arial"/>
          <w:b/>
          <w:bCs/>
          <w:iCs/>
          <w:kern w:val="36"/>
          <w:sz w:val="22"/>
          <w:szCs w:val="22"/>
          <w:lang w:val="es-ES"/>
        </w:rPr>
        <w:t xml:space="preserve"> o el</w:t>
      </w:r>
      <w:r w:rsidRPr="00183236" w:rsidR="0070173E">
        <w:rPr>
          <w:rFonts w:cs="Arial"/>
          <w:b/>
          <w:bCs/>
          <w:iCs/>
          <w:kern w:val="36"/>
          <w:sz w:val="22"/>
          <w:szCs w:val="22"/>
          <w:lang w:val="es-ES"/>
        </w:rPr>
        <w:t xml:space="preserve"> cloud</w:t>
      </w:r>
      <w:r w:rsidR="0037729C">
        <w:rPr>
          <w:rFonts w:cs="Arial"/>
          <w:b/>
          <w:bCs/>
          <w:iCs/>
          <w:kern w:val="36"/>
          <w:sz w:val="22"/>
          <w:szCs w:val="22"/>
          <w:lang w:val="es-ES" w:eastAsia="es-ES"/>
        </w:rPr>
        <w:t xml:space="preserve"> computing.</w:t>
      </w:r>
    </w:p>
    <w:p w:rsidRPr="00183236" w:rsidR="007858F3" w:rsidP="00183236" w:rsidRDefault="007858F3" w14:paraId="4BCC291E" w14:textId="77777777">
      <w:pPr>
        <w:pStyle w:val="ListParagraph"/>
        <w:spacing w:before="100" w:beforeAutospacing="1" w:after="360" w:line="276" w:lineRule="auto"/>
        <w:ind w:left="357"/>
        <w:jc w:val="both"/>
        <w:outlineLvl w:val="0"/>
        <w:rPr>
          <w:rFonts w:cs="Arial"/>
          <w:b/>
          <w:bCs/>
          <w:iCs/>
          <w:kern w:val="36"/>
          <w:sz w:val="22"/>
          <w:szCs w:val="22"/>
          <w:lang w:val="es-ES" w:eastAsia="es-ES"/>
        </w:rPr>
      </w:pPr>
    </w:p>
    <w:p w:rsidR="008A595A" w:rsidP="008A595A" w:rsidRDefault="008A595A" w14:paraId="59F14588" w14:textId="1111F713">
      <w:pPr>
        <w:pStyle w:val="ListParagraph"/>
        <w:numPr>
          <w:ilvl w:val="0"/>
          <w:numId w:val="9"/>
        </w:numPr>
        <w:spacing w:before="100" w:beforeAutospacing="1" w:after="360" w:line="276" w:lineRule="auto"/>
        <w:ind w:left="357" w:hanging="357"/>
        <w:jc w:val="both"/>
        <w:outlineLvl w:val="0"/>
        <w:rPr>
          <w:rFonts w:cs="Arial"/>
          <w:b/>
          <w:bCs/>
          <w:iCs/>
          <w:kern w:val="36"/>
          <w:sz w:val="22"/>
          <w:szCs w:val="22"/>
          <w:lang w:val="es-ES" w:eastAsia="es-ES"/>
        </w:rPr>
      </w:pPr>
      <w:r>
        <w:rPr>
          <w:rFonts w:cs="Arial"/>
          <w:b/>
          <w:bCs/>
          <w:iCs/>
          <w:kern w:val="36"/>
          <w:sz w:val="22"/>
          <w:szCs w:val="22"/>
          <w:lang w:val="es-ES" w:eastAsia="es-ES"/>
        </w:rPr>
        <w:t xml:space="preserve">Los </w:t>
      </w:r>
      <w:r w:rsidR="00183236">
        <w:rPr>
          <w:rFonts w:cs="Arial"/>
          <w:b/>
          <w:bCs/>
          <w:iCs/>
          <w:kern w:val="36"/>
          <w:sz w:val="22"/>
          <w:szCs w:val="22"/>
          <w:lang w:val="es-ES" w:eastAsia="es-ES"/>
        </w:rPr>
        <w:t>d</w:t>
      </w:r>
      <w:r>
        <w:rPr>
          <w:rFonts w:cs="Arial"/>
          <w:b/>
          <w:bCs/>
          <w:iCs/>
          <w:kern w:val="36"/>
          <w:sz w:val="22"/>
          <w:szCs w:val="22"/>
          <w:lang w:val="es-ES" w:eastAsia="es-ES"/>
        </w:rPr>
        <w:t xml:space="preserve">ata </w:t>
      </w:r>
      <w:r w:rsidR="00183236">
        <w:rPr>
          <w:rFonts w:cs="Arial"/>
          <w:b/>
          <w:bCs/>
          <w:iCs/>
          <w:kern w:val="36"/>
          <w:sz w:val="22"/>
          <w:szCs w:val="22"/>
          <w:lang w:val="es-ES" w:eastAsia="es-ES"/>
        </w:rPr>
        <w:t>c</w:t>
      </w:r>
      <w:r>
        <w:rPr>
          <w:rFonts w:cs="Arial"/>
          <w:b/>
          <w:bCs/>
          <w:iCs/>
          <w:kern w:val="36"/>
          <w:sz w:val="22"/>
          <w:szCs w:val="22"/>
          <w:lang w:val="es-ES" w:eastAsia="es-ES"/>
        </w:rPr>
        <w:t xml:space="preserve">enters en España </w:t>
      </w:r>
      <w:r w:rsidR="00183236">
        <w:rPr>
          <w:rFonts w:cs="Arial"/>
          <w:b/>
          <w:bCs/>
          <w:iCs/>
          <w:kern w:val="36"/>
          <w:sz w:val="22"/>
          <w:szCs w:val="22"/>
          <w:lang w:val="es-ES" w:eastAsia="es-ES"/>
        </w:rPr>
        <w:t>aportaron el año pasado</w:t>
      </w:r>
      <w:r w:rsidRPr="00183236">
        <w:rPr>
          <w:rFonts w:cs="Arial"/>
          <w:b/>
          <w:bCs/>
          <w:iCs/>
          <w:kern w:val="36"/>
          <w:sz w:val="22"/>
          <w:szCs w:val="22"/>
          <w:lang w:val="es-ES" w:eastAsia="es-ES"/>
        </w:rPr>
        <w:t xml:space="preserve"> 73.307 millones de euros </w:t>
      </w:r>
      <w:r w:rsidR="00183236">
        <w:rPr>
          <w:rFonts w:cs="Arial"/>
          <w:b/>
          <w:bCs/>
          <w:iCs/>
          <w:kern w:val="36"/>
          <w:sz w:val="22"/>
          <w:szCs w:val="22"/>
          <w:lang w:val="es-ES" w:eastAsia="es-ES"/>
        </w:rPr>
        <w:t>a la economía</w:t>
      </w:r>
      <w:r w:rsidRPr="00183236">
        <w:rPr>
          <w:rFonts w:cs="Arial"/>
          <w:b/>
          <w:bCs/>
          <w:iCs/>
          <w:kern w:val="36"/>
          <w:sz w:val="22"/>
          <w:szCs w:val="22"/>
          <w:lang w:val="es-ES" w:eastAsia="es-ES"/>
        </w:rPr>
        <w:t>, entre impactos directos</w:t>
      </w:r>
      <w:r w:rsidR="00183236">
        <w:rPr>
          <w:rFonts w:cs="Arial"/>
          <w:b/>
          <w:bCs/>
          <w:iCs/>
          <w:kern w:val="36"/>
          <w:sz w:val="22"/>
          <w:szCs w:val="22"/>
          <w:lang w:val="es-ES" w:eastAsia="es-ES"/>
        </w:rPr>
        <w:t xml:space="preserve"> e</w:t>
      </w:r>
      <w:r w:rsidRPr="00183236">
        <w:rPr>
          <w:rFonts w:cs="Arial"/>
          <w:b/>
          <w:bCs/>
          <w:iCs/>
          <w:kern w:val="36"/>
          <w:sz w:val="22"/>
          <w:szCs w:val="22"/>
          <w:lang w:val="es-ES" w:eastAsia="es-ES"/>
        </w:rPr>
        <w:t xml:space="preserve"> indirectos</w:t>
      </w:r>
      <w:r>
        <w:rPr>
          <w:rFonts w:cs="Arial"/>
          <w:b/>
          <w:bCs/>
          <w:iCs/>
          <w:kern w:val="36"/>
          <w:sz w:val="22"/>
          <w:szCs w:val="22"/>
          <w:lang w:val="es-ES" w:eastAsia="es-ES"/>
        </w:rPr>
        <w:t>, lo que supone un 2,49% del PIB.</w:t>
      </w:r>
    </w:p>
    <w:p w:rsidRPr="00183236" w:rsidR="008A595A" w:rsidP="00183236" w:rsidRDefault="008A595A" w14:paraId="49DC1E53" w14:textId="77777777">
      <w:pPr>
        <w:pStyle w:val="ListParagraph"/>
        <w:spacing w:before="100" w:beforeAutospacing="1" w:after="360" w:line="276" w:lineRule="auto"/>
        <w:ind w:left="357"/>
        <w:jc w:val="both"/>
        <w:outlineLvl w:val="0"/>
        <w:rPr>
          <w:rFonts w:cs="Arial"/>
          <w:b/>
          <w:bCs/>
          <w:iCs/>
          <w:kern w:val="36"/>
          <w:sz w:val="22"/>
          <w:szCs w:val="22"/>
          <w:lang w:val="es-ES" w:eastAsia="es-ES"/>
        </w:rPr>
      </w:pPr>
    </w:p>
    <w:p w:rsidRPr="00183236" w:rsidR="00056712" w:rsidP="00056712" w:rsidRDefault="008A595A" w14:paraId="340AD990" w14:textId="6CCC5EA9">
      <w:pPr>
        <w:pStyle w:val="ListParagraph"/>
        <w:numPr>
          <w:ilvl w:val="0"/>
          <w:numId w:val="9"/>
        </w:numPr>
        <w:spacing w:before="100" w:beforeAutospacing="1" w:after="360" w:line="276" w:lineRule="auto"/>
        <w:ind w:left="357" w:hanging="357"/>
        <w:jc w:val="both"/>
        <w:outlineLvl w:val="0"/>
        <w:rPr>
          <w:rFonts w:cs="Arial"/>
          <w:b/>
          <w:bCs/>
          <w:iCs/>
          <w:kern w:val="36"/>
          <w:sz w:val="22"/>
          <w:szCs w:val="22"/>
          <w:lang w:val="es-ES" w:eastAsia="es-ES"/>
        </w:rPr>
      </w:pPr>
      <w:r>
        <w:rPr>
          <w:rFonts w:cs="Arial"/>
          <w:b/>
          <w:bCs/>
          <w:iCs/>
          <w:kern w:val="36"/>
          <w:sz w:val="22"/>
          <w:szCs w:val="22"/>
          <w:lang w:val="es-ES" w:eastAsia="es-ES"/>
        </w:rPr>
        <w:t>Se prevé un crecimiento por encima del 20% (CAGR) del sector en los próximos años en España, pasando d</w:t>
      </w:r>
      <w:r w:rsidRPr="00183236">
        <w:rPr>
          <w:rFonts w:cs="Arial"/>
          <w:b/>
          <w:bCs/>
          <w:iCs/>
          <w:kern w:val="36"/>
          <w:sz w:val="22"/>
          <w:szCs w:val="22"/>
          <w:lang w:val="es-ES" w:eastAsia="es-ES"/>
        </w:rPr>
        <w:t>e una demanda de 1.589 exabytes en 2024 a 3.028 en 2028</w:t>
      </w:r>
      <w:r w:rsidR="00467410">
        <w:rPr>
          <w:rFonts w:cs="Arial"/>
          <w:b/>
          <w:bCs/>
          <w:iCs/>
          <w:kern w:val="36"/>
          <w:sz w:val="22"/>
          <w:szCs w:val="22"/>
          <w:lang w:val="es-ES" w:eastAsia="es-ES"/>
        </w:rPr>
        <w:t>.</w:t>
      </w:r>
    </w:p>
    <w:p w:rsidRPr="00056712" w:rsidR="00056712" w:rsidP="00056712" w:rsidRDefault="00056712" w14:paraId="1F4929FA" w14:textId="77777777">
      <w:pPr>
        <w:pStyle w:val="ListParagraph"/>
        <w:rPr>
          <w:rFonts w:cs="Arial"/>
          <w:sz w:val="22"/>
          <w:szCs w:val="22"/>
          <w:lang w:val="es-ES"/>
        </w:rPr>
      </w:pPr>
    </w:p>
    <w:p w:rsidR="00FF0B10" w:rsidP="2E0538E1" w:rsidRDefault="003F2BD7" w14:paraId="1E10BC71" w14:textId="2D2E14A7">
      <w:pPr>
        <w:pStyle w:val="ListParagraph"/>
        <w:numPr>
          <w:ilvl w:val="0"/>
          <w:numId w:val="9"/>
        </w:numPr>
        <w:spacing w:before="100" w:beforeAutospacing="on" w:after="360" w:line="276" w:lineRule="auto"/>
        <w:ind w:left="357" w:hanging="357"/>
        <w:jc w:val="both"/>
        <w:outlineLvl w:val="0"/>
        <w:rPr>
          <w:rFonts w:cs="Arial"/>
          <w:b w:val="1"/>
          <w:bCs w:val="1"/>
          <w:sz w:val="22"/>
          <w:szCs w:val="22"/>
          <w:lang w:val="es-ES"/>
        </w:rPr>
      </w:pPr>
      <w:r w:rsidRPr="2E0538E1" w:rsidR="003F2BD7">
        <w:rPr>
          <w:rFonts w:cs="Arial"/>
          <w:b w:val="1"/>
          <w:bCs w:val="1"/>
          <w:sz w:val="22"/>
          <w:szCs w:val="22"/>
          <w:lang w:val="es-ES"/>
        </w:rPr>
        <w:t>Este ‘</w:t>
      </w:r>
      <w:r w:rsidRPr="2E0538E1" w:rsidR="003F2BD7">
        <w:rPr>
          <w:rFonts w:cs="Arial"/>
          <w:b w:val="1"/>
          <w:bCs w:val="1"/>
          <w:sz w:val="22"/>
          <w:szCs w:val="22"/>
          <w:lang w:val="es-ES"/>
        </w:rPr>
        <w:t>Hub</w:t>
      </w:r>
      <w:r w:rsidRPr="2E0538E1" w:rsidR="003F2BD7">
        <w:rPr>
          <w:rFonts w:cs="Arial"/>
          <w:b w:val="1"/>
          <w:bCs w:val="1"/>
          <w:sz w:val="22"/>
          <w:szCs w:val="22"/>
          <w:lang w:val="es-ES"/>
        </w:rPr>
        <w:t xml:space="preserve">’ </w:t>
      </w:r>
      <w:r w:rsidRPr="2E0538E1" w:rsidR="0049531B">
        <w:rPr>
          <w:rFonts w:cs="Arial"/>
          <w:b w:val="1"/>
          <w:bCs w:val="1"/>
          <w:sz w:val="22"/>
          <w:szCs w:val="22"/>
          <w:lang w:val="es-ES"/>
        </w:rPr>
        <w:t>operará en colaboración con</w:t>
      </w:r>
      <w:r w:rsidRPr="2E0538E1" w:rsidR="003F2BD7">
        <w:rPr>
          <w:rFonts w:cs="Arial"/>
          <w:b w:val="1"/>
          <w:bCs w:val="1"/>
          <w:sz w:val="22"/>
          <w:szCs w:val="22"/>
          <w:lang w:val="es-ES"/>
        </w:rPr>
        <w:t xml:space="preserve"> la red de </w:t>
      </w:r>
      <w:r w:rsidRPr="2E0538E1" w:rsidR="00FF0B10">
        <w:rPr>
          <w:rFonts w:cs="Arial"/>
          <w:b w:val="1"/>
          <w:bCs w:val="1"/>
          <w:sz w:val="22"/>
          <w:szCs w:val="22"/>
          <w:lang w:val="es-ES"/>
        </w:rPr>
        <w:t xml:space="preserve">Centros de Competencia de Siemens para </w:t>
      </w:r>
      <w:r w:rsidRPr="2E0538E1" w:rsidR="00467410">
        <w:rPr>
          <w:rFonts w:cs="Arial"/>
          <w:b w:val="1"/>
          <w:bCs w:val="1"/>
          <w:sz w:val="22"/>
          <w:szCs w:val="22"/>
          <w:lang w:val="es-ES"/>
        </w:rPr>
        <w:t>data centers</w:t>
      </w:r>
      <w:r w:rsidRPr="2E0538E1" w:rsidR="00FF0B10">
        <w:rPr>
          <w:rFonts w:cs="Arial"/>
          <w:b w:val="1"/>
          <w:bCs w:val="1"/>
          <w:sz w:val="22"/>
          <w:szCs w:val="22"/>
          <w:lang w:val="es-ES"/>
        </w:rPr>
        <w:t xml:space="preserve"> en La Haya (Países Bajos)</w:t>
      </w:r>
      <w:r w:rsidRPr="2E0538E1" w:rsidR="006C13B1">
        <w:rPr>
          <w:rFonts w:cs="Arial"/>
          <w:b w:val="1"/>
          <w:bCs w:val="1"/>
          <w:sz w:val="22"/>
          <w:szCs w:val="22"/>
          <w:lang w:val="es-ES"/>
        </w:rPr>
        <w:t>,</w:t>
      </w:r>
      <w:r w:rsidRPr="2E0538E1" w:rsidR="1507D0F2">
        <w:rPr>
          <w:rFonts w:cs="Arial"/>
          <w:b w:val="1"/>
          <w:bCs w:val="1"/>
          <w:sz w:val="22"/>
          <w:szCs w:val="22"/>
          <w:lang w:val="es-ES"/>
        </w:rPr>
        <w:t xml:space="preserve"> </w:t>
      </w:r>
      <w:r w:rsidRPr="2E0538E1" w:rsidR="00FF0B10">
        <w:rPr>
          <w:rFonts w:cs="Arial"/>
          <w:b w:val="1"/>
          <w:bCs w:val="1"/>
          <w:sz w:val="22"/>
          <w:szCs w:val="22"/>
          <w:lang w:val="es-ES"/>
        </w:rPr>
        <w:t>Carolina del Norte (EE. UU.)</w:t>
      </w:r>
      <w:r w:rsidRPr="2E0538E1" w:rsidR="003F2BD7">
        <w:rPr>
          <w:rFonts w:cs="Arial"/>
          <w:b w:val="1"/>
          <w:bCs w:val="1"/>
          <w:sz w:val="22"/>
          <w:szCs w:val="22"/>
          <w:lang w:val="es-ES"/>
        </w:rPr>
        <w:t xml:space="preserve"> y </w:t>
      </w:r>
      <w:r w:rsidRPr="2E0538E1" w:rsidR="00056712">
        <w:rPr>
          <w:rFonts w:cs="Arial"/>
          <w:b w:val="1"/>
          <w:bCs w:val="1"/>
          <w:sz w:val="22"/>
          <w:szCs w:val="22"/>
          <w:lang w:val="es-ES"/>
        </w:rPr>
        <w:t>Chennai (</w:t>
      </w:r>
      <w:r w:rsidRPr="2E0538E1" w:rsidR="007D1DE4">
        <w:rPr>
          <w:rFonts w:cs="Arial"/>
          <w:b w:val="1"/>
          <w:bCs w:val="1"/>
          <w:sz w:val="22"/>
          <w:szCs w:val="22"/>
          <w:lang w:val="es-ES"/>
        </w:rPr>
        <w:t>India</w:t>
      </w:r>
      <w:r w:rsidRPr="2E0538E1" w:rsidR="00056712">
        <w:rPr>
          <w:rFonts w:cs="Arial"/>
          <w:b w:val="1"/>
          <w:bCs w:val="1"/>
          <w:sz w:val="22"/>
          <w:szCs w:val="22"/>
          <w:lang w:val="es-ES"/>
        </w:rPr>
        <w:t>).</w:t>
      </w:r>
    </w:p>
    <w:p w:rsidRPr="00183236" w:rsidR="00AB07B9" w:rsidP="00183236" w:rsidRDefault="00AB07B9" w14:paraId="37E258FA" w14:textId="77777777">
      <w:pPr>
        <w:pStyle w:val="ListParagraph"/>
        <w:rPr>
          <w:rFonts w:cs="Arial"/>
          <w:b/>
          <w:bCs/>
          <w:sz w:val="22"/>
          <w:szCs w:val="22"/>
          <w:lang w:val="es-ES"/>
        </w:rPr>
      </w:pPr>
    </w:p>
    <w:p w:rsidRPr="00467410" w:rsidR="00AB07B9" w:rsidP="00056712" w:rsidRDefault="00D629D3" w14:paraId="563E8788" w14:textId="32EE6CA6">
      <w:pPr>
        <w:pStyle w:val="ListParagraph"/>
        <w:numPr>
          <w:ilvl w:val="0"/>
          <w:numId w:val="9"/>
        </w:numPr>
        <w:spacing w:before="100" w:beforeAutospacing="1" w:after="360" w:line="276" w:lineRule="auto"/>
        <w:ind w:left="357" w:hanging="357"/>
        <w:jc w:val="both"/>
        <w:outlineLvl w:val="0"/>
        <w:rPr>
          <w:rFonts w:cs="Arial"/>
          <w:b/>
          <w:bCs/>
          <w:sz w:val="22"/>
          <w:szCs w:val="22"/>
          <w:lang w:val="es-ES"/>
        </w:rPr>
      </w:pPr>
      <w:r w:rsidRPr="00467410">
        <w:rPr>
          <w:rFonts w:cs="Arial"/>
          <w:b/>
          <w:bCs/>
          <w:sz w:val="22"/>
          <w:szCs w:val="22"/>
          <w:lang w:val="es-ES"/>
        </w:rPr>
        <w:t>Frost &amp; Sullivan</w:t>
      </w:r>
      <w:r w:rsidR="00467410">
        <w:rPr>
          <w:rFonts w:cs="Arial"/>
          <w:b/>
          <w:bCs/>
          <w:sz w:val="22"/>
          <w:szCs w:val="22"/>
          <w:lang w:val="es-ES"/>
        </w:rPr>
        <w:t xml:space="preserve"> ha premiado a Siemens</w:t>
      </w:r>
      <w:r w:rsidRPr="00467410">
        <w:rPr>
          <w:rFonts w:cs="Arial"/>
          <w:b/>
          <w:bCs/>
          <w:sz w:val="22"/>
          <w:szCs w:val="22"/>
          <w:lang w:val="es-ES"/>
        </w:rPr>
        <w:t xml:space="preserve"> por sus soluciones abiertas, eficientes e interoperables </w:t>
      </w:r>
      <w:r w:rsidR="00467410">
        <w:rPr>
          <w:rFonts w:cs="Arial"/>
          <w:b/>
          <w:bCs/>
          <w:sz w:val="22"/>
          <w:szCs w:val="22"/>
          <w:lang w:val="es-ES"/>
        </w:rPr>
        <w:t xml:space="preserve">para data centers </w:t>
      </w:r>
      <w:r w:rsidRPr="00467410">
        <w:rPr>
          <w:rFonts w:cs="Arial"/>
          <w:b/>
          <w:bCs/>
          <w:sz w:val="22"/>
          <w:szCs w:val="22"/>
          <w:lang w:val="es-ES"/>
        </w:rPr>
        <w:t>y su posición de liderazgo en el mercado.</w:t>
      </w:r>
    </w:p>
    <w:p w:rsidR="00B9057F" w:rsidP="00FF0B10" w:rsidRDefault="00551B33" w14:paraId="7CE14DFC" w14:textId="052A8748">
      <w:pPr>
        <w:spacing w:before="100" w:beforeAutospacing="1" w:after="360" w:line="276" w:lineRule="auto"/>
        <w:jc w:val="both"/>
        <w:outlineLvl w:val="0"/>
        <w:rPr>
          <w:rFonts w:cs="Arial"/>
          <w:sz w:val="22"/>
          <w:szCs w:val="22"/>
          <w:lang w:val="es-ES"/>
        </w:rPr>
      </w:pPr>
      <w:r w:rsidRPr="00183236">
        <w:rPr>
          <w:rFonts w:cs="Arial"/>
          <w:sz w:val="22"/>
          <w:szCs w:val="22"/>
          <w:lang w:val="es-ES"/>
        </w:rPr>
        <w:t>Siemens inaugura</w:t>
      </w:r>
      <w:r w:rsidR="0024631C">
        <w:rPr>
          <w:rFonts w:cs="Arial"/>
          <w:sz w:val="22"/>
          <w:szCs w:val="22"/>
          <w:lang w:val="es-ES"/>
        </w:rPr>
        <w:t>rá</w:t>
      </w:r>
      <w:r w:rsidRPr="00183236">
        <w:rPr>
          <w:rFonts w:cs="Arial"/>
          <w:sz w:val="22"/>
          <w:szCs w:val="22"/>
          <w:lang w:val="es-ES"/>
        </w:rPr>
        <w:t xml:space="preserve"> un nuevo </w:t>
      </w:r>
      <w:r w:rsidR="0024631C">
        <w:rPr>
          <w:rFonts w:cs="Arial"/>
          <w:sz w:val="22"/>
          <w:szCs w:val="22"/>
          <w:lang w:val="es-ES"/>
        </w:rPr>
        <w:t>‘</w:t>
      </w:r>
      <w:r w:rsidRPr="00183236">
        <w:rPr>
          <w:rFonts w:cs="Arial"/>
          <w:sz w:val="22"/>
          <w:szCs w:val="22"/>
          <w:lang w:val="es-ES"/>
        </w:rPr>
        <w:t>HUB</w:t>
      </w:r>
      <w:r w:rsidR="0024631C">
        <w:rPr>
          <w:rFonts w:cs="Arial"/>
          <w:sz w:val="22"/>
          <w:szCs w:val="22"/>
          <w:lang w:val="es-ES"/>
        </w:rPr>
        <w:t>’</w:t>
      </w:r>
      <w:r w:rsidRPr="00183236">
        <w:rPr>
          <w:rFonts w:cs="Arial"/>
          <w:sz w:val="22"/>
          <w:szCs w:val="22"/>
          <w:lang w:val="es-ES"/>
        </w:rPr>
        <w:t xml:space="preserve"> tecnológico para Data Centers en la región de Iberia, consolidando su compromiso con el desarrollo de infraestructuras digitales sostenibles, resilientes y competitivas. Esta iniciativa refuerza el papel de España como puerta de entrada digital al sur de Europa</w:t>
      </w:r>
      <w:r w:rsidR="0024631C">
        <w:rPr>
          <w:rFonts w:cs="Arial"/>
          <w:sz w:val="22"/>
          <w:szCs w:val="22"/>
          <w:lang w:val="es-ES"/>
        </w:rPr>
        <w:t>,</w:t>
      </w:r>
      <w:r w:rsidRPr="00183236">
        <w:rPr>
          <w:rFonts w:cs="Arial"/>
          <w:sz w:val="22"/>
          <w:szCs w:val="22"/>
          <w:lang w:val="es-ES"/>
        </w:rPr>
        <w:t xml:space="preserve"> en un contexto de fuerte crecimiento del sector</w:t>
      </w:r>
      <w:r w:rsidRPr="00183236" w:rsidR="001E37AA">
        <w:rPr>
          <w:rFonts w:cs="Arial"/>
          <w:sz w:val="22"/>
          <w:szCs w:val="22"/>
          <w:lang w:val="es-ES"/>
        </w:rPr>
        <w:t xml:space="preserve">. El </w:t>
      </w:r>
      <w:r w:rsidR="0024631C">
        <w:rPr>
          <w:rFonts w:cs="Arial"/>
          <w:sz w:val="22"/>
          <w:szCs w:val="22"/>
          <w:lang w:val="es-ES"/>
        </w:rPr>
        <w:t>‘</w:t>
      </w:r>
      <w:r w:rsidRPr="00183236" w:rsidR="001E37AA">
        <w:rPr>
          <w:rFonts w:cs="Arial"/>
          <w:sz w:val="22"/>
          <w:szCs w:val="22"/>
          <w:lang w:val="es-ES"/>
        </w:rPr>
        <w:t>Hub</w:t>
      </w:r>
      <w:r w:rsidR="0024631C">
        <w:rPr>
          <w:rFonts w:cs="Arial"/>
          <w:sz w:val="22"/>
          <w:szCs w:val="22"/>
          <w:lang w:val="es-ES"/>
        </w:rPr>
        <w:t>’</w:t>
      </w:r>
      <w:r w:rsidRPr="00183236" w:rsidR="001E37AA">
        <w:rPr>
          <w:rFonts w:cs="Arial"/>
          <w:sz w:val="22"/>
          <w:szCs w:val="22"/>
          <w:lang w:val="es-ES"/>
        </w:rPr>
        <w:t xml:space="preserve"> estará ubicado en</w:t>
      </w:r>
      <w:r w:rsidR="0024631C">
        <w:rPr>
          <w:rFonts w:cs="Arial"/>
          <w:sz w:val="22"/>
          <w:szCs w:val="22"/>
          <w:lang w:val="es-ES"/>
        </w:rPr>
        <w:t xml:space="preserve"> la localidad de</w:t>
      </w:r>
      <w:r w:rsidRPr="00183236" w:rsidR="001E37AA">
        <w:rPr>
          <w:rFonts w:cs="Arial"/>
          <w:sz w:val="22"/>
          <w:szCs w:val="22"/>
          <w:lang w:val="es-ES"/>
        </w:rPr>
        <w:t xml:space="preserve"> Tres Cantos</w:t>
      </w:r>
      <w:r w:rsidR="0024631C">
        <w:rPr>
          <w:rFonts w:cs="Arial"/>
          <w:sz w:val="22"/>
          <w:szCs w:val="22"/>
          <w:lang w:val="es-ES"/>
        </w:rPr>
        <w:t xml:space="preserve"> (Madrid)</w:t>
      </w:r>
      <w:r w:rsidRPr="00183236" w:rsidR="001E37AA">
        <w:rPr>
          <w:rFonts w:cs="Arial"/>
          <w:sz w:val="22"/>
          <w:szCs w:val="22"/>
          <w:lang w:val="es-ES"/>
        </w:rPr>
        <w:t xml:space="preserve">, </w:t>
      </w:r>
      <w:r w:rsidR="001A5F7B">
        <w:rPr>
          <w:rFonts w:cs="Arial"/>
          <w:sz w:val="22"/>
          <w:szCs w:val="22"/>
          <w:lang w:val="es-ES"/>
        </w:rPr>
        <w:t xml:space="preserve">con un equipo satélite en Aragón, </w:t>
      </w:r>
      <w:r w:rsidR="001E37AA">
        <w:rPr>
          <w:rFonts w:cs="Arial"/>
          <w:sz w:val="22"/>
          <w:szCs w:val="22"/>
          <w:lang w:val="es-ES"/>
        </w:rPr>
        <w:t xml:space="preserve">operará </w:t>
      </w:r>
      <w:r w:rsidRPr="00FF0B10" w:rsidR="001E37AA">
        <w:rPr>
          <w:rFonts w:cs="Arial"/>
          <w:sz w:val="22"/>
          <w:szCs w:val="22"/>
          <w:lang w:val="es-ES"/>
        </w:rPr>
        <w:t xml:space="preserve">como </w:t>
      </w:r>
      <w:r w:rsidRPr="000F1A29" w:rsidR="001E37AA">
        <w:rPr>
          <w:rFonts w:cs="Arial"/>
          <w:sz w:val="22"/>
          <w:szCs w:val="22"/>
          <w:lang w:val="es-ES"/>
        </w:rPr>
        <w:t>centro</w:t>
      </w:r>
      <w:r w:rsidR="001E37AA">
        <w:rPr>
          <w:rFonts w:cs="Arial"/>
          <w:sz w:val="22"/>
          <w:szCs w:val="22"/>
          <w:lang w:val="es-ES"/>
        </w:rPr>
        <w:t xml:space="preserve"> de</w:t>
      </w:r>
      <w:r w:rsidRPr="00FF0B10" w:rsidR="001E37AA">
        <w:rPr>
          <w:rFonts w:cs="Arial"/>
          <w:sz w:val="22"/>
          <w:szCs w:val="22"/>
          <w:lang w:val="es-ES"/>
        </w:rPr>
        <w:t xml:space="preserve"> innovación</w:t>
      </w:r>
      <w:r w:rsidR="001E37AA">
        <w:rPr>
          <w:rFonts w:cs="Arial"/>
          <w:sz w:val="22"/>
          <w:szCs w:val="22"/>
          <w:lang w:val="es-ES"/>
        </w:rPr>
        <w:t xml:space="preserve"> para el sector y está previsto que su plantilla crezca hasta las 30 personas en los próximos tres años</w:t>
      </w:r>
      <w:r w:rsidR="00231F92">
        <w:rPr>
          <w:rFonts w:cs="Arial"/>
          <w:sz w:val="22"/>
          <w:szCs w:val="22"/>
          <w:lang w:val="es-ES"/>
        </w:rPr>
        <w:t>.</w:t>
      </w:r>
    </w:p>
    <w:p w:rsidR="00B0689E" w:rsidP="0025424E" w:rsidRDefault="00FF0B10" w14:paraId="187A19B2" w14:textId="6B06905B">
      <w:pPr>
        <w:spacing w:before="100" w:beforeAutospacing="1" w:after="360" w:line="276" w:lineRule="auto"/>
        <w:jc w:val="both"/>
        <w:outlineLvl w:val="0"/>
        <w:rPr>
          <w:rFonts w:cs="Arial"/>
          <w:sz w:val="22"/>
          <w:szCs w:val="22"/>
          <w:lang w:val="es-ES"/>
        </w:rPr>
      </w:pPr>
      <w:r w:rsidRPr="00FF0B10">
        <w:rPr>
          <w:rFonts w:cs="Arial"/>
          <w:sz w:val="22"/>
          <w:szCs w:val="22"/>
          <w:lang w:val="es-ES"/>
        </w:rPr>
        <w:t xml:space="preserve">El lanzamiento se produce en un contexto de </w:t>
      </w:r>
      <w:r w:rsidR="0024631C">
        <w:rPr>
          <w:rFonts w:cs="Arial"/>
          <w:sz w:val="22"/>
          <w:szCs w:val="22"/>
          <w:lang w:val="es-ES"/>
        </w:rPr>
        <w:t>expansión</w:t>
      </w:r>
      <w:r w:rsidRPr="00FF0B10">
        <w:rPr>
          <w:rFonts w:cs="Arial"/>
          <w:sz w:val="22"/>
          <w:szCs w:val="22"/>
          <w:lang w:val="es-ES"/>
        </w:rPr>
        <w:t xml:space="preserve"> sin precedentes del mercado de centros de datos, con una tasa de crecimiento anual compuesta prevista </w:t>
      </w:r>
      <w:r w:rsidR="005B47FF">
        <w:rPr>
          <w:rFonts w:cs="Arial"/>
          <w:sz w:val="22"/>
          <w:szCs w:val="22"/>
          <w:lang w:val="es-ES"/>
        </w:rPr>
        <w:t>por encima del 20%</w:t>
      </w:r>
      <w:r w:rsidRPr="00FF0B10">
        <w:rPr>
          <w:rFonts w:cs="Arial"/>
          <w:sz w:val="22"/>
          <w:szCs w:val="22"/>
          <w:lang w:val="es-ES"/>
        </w:rPr>
        <w:t xml:space="preserve">. </w:t>
      </w:r>
      <w:r w:rsidR="008678E1">
        <w:rPr>
          <w:rFonts w:cs="Arial"/>
          <w:sz w:val="22"/>
          <w:szCs w:val="22"/>
          <w:lang w:val="es-ES"/>
        </w:rPr>
        <w:t xml:space="preserve">En Europa, las inversiones previstas en el sector </w:t>
      </w:r>
      <w:r w:rsidR="00DD4A80">
        <w:rPr>
          <w:rFonts w:cs="Arial"/>
          <w:sz w:val="22"/>
          <w:szCs w:val="22"/>
          <w:lang w:val="es-ES"/>
        </w:rPr>
        <w:t>son millonarias</w:t>
      </w:r>
      <w:r w:rsidR="008678E1">
        <w:rPr>
          <w:rFonts w:cs="Arial"/>
          <w:sz w:val="22"/>
          <w:szCs w:val="22"/>
          <w:lang w:val="es-ES"/>
        </w:rPr>
        <w:t xml:space="preserve"> y España es uno de los principales destinos</w:t>
      </w:r>
      <w:r w:rsidR="00900534">
        <w:rPr>
          <w:rFonts w:cs="Arial"/>
          <w:sz w:val="22"/>
          <w:szCs w:val="22"/>
          <w:lang w:val="es-ES"/>
        </w:rPr>
        <w:t>,</w:t>
      </w:r>
      <w:r w:rsidR="008678E1">
        <w:rPr>
          <w:rFonts w:cs="Arial"/>
          <w:sz w:val="22"/>
          <w:szCs w:val="22"/>
          <w:lang w:val="es-ES"/>
        </w:rPr>
        <w:t xml:space="preserve"> dadas sus inmejorables características para atraer este tipo de inversiones</w:t>
      </w:r>
      <w:r w:rsidR="008B42A0">
        <w:rPr>
          <w:rFonts w:cs="Arial"/>
          <w:sz w:val="22"/>
          <w:szCs w:val="22"/>
          <w:lang w:val="es-ES"/>
        </w:rPr>
        <w:t xml:space="preserve"> por su ubicación, disponibilidad de energía renovable y su conectividad</w:t>
      </w:r>
      <w:r w:rsidR="0025424E">
        <w:rPr>
          <w:rFonts w:cs="Arial"/>
          <w:sz w:val="22"/>
          <w:szCs w:val="22"/>
          <w:lang w:val="es-ES"/>
        </w:rPr>
        <w:t xml:space="preserve">. </w:t>
      </w:r>
      <w:r w:rsidR="005118A6">
        <w:rPr>
          <w:rFonts w:cs="Arial"/>
          <w:sz w:val="22"/>
          <w:szCs w:val="22"/>
          <w:lang w:val="es-ES"/>
        </w:rPr>
        <w:t xml:space="preserve">En su último </w:t>
      </w:r>
      <w:r w:rsidR="00231529">
        <w:rPr>
          <w:rFonts w:cs="Arial"/>
          <w:sz w:val="22"/>
          <w:szCs w:val="22"/>
          <w:lang w:val="es-ES"/>
        </w:rPr>
        <w:t>“</w:t>
      </w:r>
      <w:r w:rsidRPr="00900534" w:rsidR="00231529">
        <w:rPr>
          <w:rFonts w:cs="Arial"/>
          <w:i/>
          <w:iCs/>
          <w:sz w:val="22"/>
          <w:szCs w:val="22"/>
          <w:lang w:val="es-ES"/>
        </w:rPr>
        <w:t>Informe del estado del sector del Data Center 2024</w:t>
      </w:r>
      <w:r w:rsidR="00231529">
        <w:rPr>
          <w:rFonts w:cs="Arial"/>
          <w:sz w:val="22"/>
          <w:szCs w:val="22"/>
          <w:lang w:val="es-ES"/>
        </w:rPr>
        <w:t xml:space="preserve">”, </w:t>
      </w:r>
      <w:r w:rsidRPr="0025424E" w:rsidR="0025424E">
        <w:rPr>
          <w:rFonts w:cs="Arial"/>
          <w:sz w:val="22"/>
          <w:szCs w:val="22"/>
          <w:lang w:val="es-ES"/>
        </w:rPr>
        <w:t xml:space="preserve">Spain DC prevé la llegada </w:t>
      </w:r>
      <w:r w:rsidR="0025424E">
        <w:rPr>
          <w:rFonts w:cs="Arial"/>
          <w:sz w:val="22"/>
          <w:szCs w:val="22"/>
          <w:lang w:val="es-ES"/>
        </w:rPr>
        <w:t>a Esp</w:t>
      </w:r>
      <w:r w:rsidR="008F1CBA">
        <w:rPr>
          <w:rFonts w:cs="Arial"/>
          <w:sz w:val="22"/>
          <w:szCs w:val="22"/>
          <w:lang w:val="es-ES"/>
        </w:rPr>
        <w:t xml:space="preserve">aña </w:t>
      </w:r>
      <w:r w:rsidRPr="0025424E" w:rsidR="0025424E">
        <w:rPr>
          <w:rFonts w:cs="Arial"/>
          <w:sz w:val="22"/>
          <w:szCs w:val="22"/>
          <w:lang w:val="es-ES"/>
        </w:rPr>
        <w:t xml:space="preserve">de </w:t>
      </w:r>
      <w:r w:rsidR="005118A6">
        <w:rPr>
          <w:rFonts w:cs="Arial"/>
          <w:sz w:val="22"/>
          <w:szCs w:val="22"/>
          <w:lang w:val="es-ES"/>
        </w:rPr>
        <w:t>13.000</w:t>
      </w:r>
      <w:r w:rsidRPr="0025424E" w:rsidR="0025424E">
        <w:rPr>
          <w:rFonts w:cs="Arial"/>
          <w:sz w:val="22"/>
          <w:szCs w:val="22"/>
          <w:lang w:val="es-ES"/>
        </w:rPr>
        <w:t xml:space="preserve"> </w:t>
      </w:r>
      <w:r w:rsidR="008F1CBA">
        <w:rPr>
          <w:rFonts w:cs="Arial"/>
          <w:sz w:val="22"/>
          <w:szCs w:val="22"/>
          <w:lang w:val="es-ES"/>
        </w:rPr>
        <w:t>millones de euros</w:t>
      </w:r>
      <w:r w:rsidRPr="0025424E" w:rsidR="0025424E">
        <w:rPr>
          <w:rFonts w:cs="Arial"/>
          <w:sz w:val="22"/>
          <w:szCs w:val="22"/>
          <w:lang w:val="es-ES"/>
        </w:rPr>
        <w:t xml:space="preserve"> en </w:t>
      </w:r>
      <w:r w:rsidR="005118A6">
        <w:rPr>
          <w:rFonts w:cs="Arial"/>
          <w:sz w:val="22"/>
          <w:szCs w:val="22"/>
          <w:lang w:val="es-ES"/>
        </w:rPr>
        <w:t xml:space="preserve">inversión </w:t>
      </w:r>
      <w:r w:rsidR="00231529">
        <w:rPr>
          <w:rFonts w:cs="Arial"/>
          <w:sz w:val="22"/>
          <w:szCs w:val="22"/>
          <w:lang w:val="es-ES"/>
        </w:rPr>
        <w:t>en los próximos años en su escenario más conservador</w:t>
      </w:r>
      <w:r w:rsidR="00900534">
        <w:rPr>
          <w:rFonts w:cs="Arial"/>
          <w:sz w:val="22"/>
          <w:szCs w:val="22"/>
          <w:lang w:val="es-ES"/>
        </w:rPr>
        <w:t xml:space="preserve"> y</w:t>
      </w:r>
      <w:r w:rsidR="00782B87">
        <w:rPr>
          <w:rFonts w:cs="Arial"/>
          <w:sz w:val="22"/>
          <w:szCs w:val="22"/>
          <w:lang w:val="es-ES"/>
        </w:rPr>
        <w:t xml:space="preserve"> </w:t>
      </w:r>
      <w:r w:rsidRPr="0025424E" w:rsidR="0025424E">
        <w:rPr>
          <w:rFonts w:cs="Arial"/>
          <w:sz w:val="22"/>
          <w:szCs w:val="22"/>
          <w:lang w:val="es-ES"/>
        </w:rPr>
        <w:t xml:space="preserve">Morgan Stanley </w:t>
      </w:r>
      <w:r w:rsidR="008F1CBA">
        <w:rPr>
          <w:rFonts w:cs="Arial"/>
          <w:sz w:val="22"/>
          <w:szCs w:val="22"/>
          <w:lang w:val="es-ES"/>
        </w:rPr>
        <w:t>estima</w:t>
      </w:r>
      <w:r w:rsidRPr="0025424E" w:rsidR="0025424E">
        <w:rPr>
          <w:rFonts w:cs="Arial"/>
          <w:sz w:val="22"/>
          <w:szCs w:val="22"/>
          <w:lang w:val="es-ES"/>
        </w:rPr>
        <w:t xml:space="preserve"> que los </w:t>
      </w:r>
      <w:r w:rsidR="008F1CBA">
        <w:rPr>
          <w:rFonts w:cs="Arial"/>
          <w:sz w:val="22"/>
          <w:szCs w:val="22"/>
          <w:lang w:val="es-ES"/>
        </w:rPr>
        <w:t>data center</w:t>
      </w:r>
      <w:r w:rsidRPr="0025424E" w:rsidR="0025424E">
        <w:rPr>
          <w:rFonts w:cs="Arial"/>
          <w:sz w:val="22"/>
          <w:szCs w:val="22"/>
          <w:lang w:val="es-ES"/>
        </w:rPr>
        <w:t xml:space="preserve"> se van a quintuplicar en Europa en lo</w:t>
      </w:r>
      <w:r w:rsidR="008F1CBA">
        <w:rPr>
          <w:rFonts w:cs="Arial"/>
          <w:sz w:val="22"/>
          <w:szCs w:val="22"/>
          <w:lang w:val="es-ES"/>
        </w:rPr>
        <w:t>s</w:t>
      </w:r>
      <w:r w:rsidRPr="0025424E" w:rsidR="0025424E">
        <w:rPr>
          <w:rFonts w:cs="Arial"/>
          <w:sz w:val="22"/>
          <w:szCs w:val="22"/>
          <w:lang w:val="es-ES"/>
        </w:rPr>
        <w:t xml:space="preserve"> próximos diez años.</w:t>
      </w:r>
    </w:p>
    <w:p w:rsidR="00956A1C" w:rsidP="00956A1C" w:rsidRDefault="001072B4" w14:paraId="3C312825" w14:textId="0EE77DB2">
      <w:pPr>
        <w:spacing w:before="100" w:beforeAutospacing="1" w:after="360" w:line="276" w:lineRule="auto"/>
        <w:jc w:val="both"/>
        <w:outlineLvl w:val="0"/>
        <w:rPr>
          <w:rFonts w:cs="Arial"/>
          <w:sz w:val="22"/>
          <w:szCs w:val="22"/>
          <w:lang w:val="es-ES"/>
        </w:rPr>
      </w:pPr>
      <w:r>
        <w:rPr>
          <w:rFonts w:cs="Arial"/>
          <w:sz w:val="22"/>
          <w:szCs w:val="22"/>
          <w:lang w:val="es-ES"/>
        </w:rPr>
        <w:t>A finales de 2024,</w:t>
      </w:r>
      <w:r w:rsidR="007D09BF">
        <w:rPr>
          <w:rFonts w:cs="Arial"/>
          <w:sz w:val="22"/>
          <w:szCs w:val="22"/>
          <w:lang w:val="es-ES"/>
        </w:rPr>
        <w:t xml:space="preserve"> Madrid alcanzó 195MW </w:t>
      </w:r>
      <w:r w:rsidR="00E278AD">
        <w:rPr>
          <w:rFonts w:cs="Arial"/>
          <w:sz w:val="22"/>
          <w:szCs w:val="22"/>
          <w:lang w:val="es-ES"/>
        </w:rPr>
        <w:t xml:space="preserve">de potencia instalada, registrando un crecimiento del 32% en comparación con el año anterior, </w:t>
      </w:r>
      <w:r w:rsidR="00BB01F0">
        <w:rPr>
          <w:rFonts w:cs="Arial"/>
          <w:sz w:val="22"/>
          <w:szCs w:val="22"/>
          <w:lang w:val="es-ES"/>
        </w:rPr>
        <w:t xml:space="preserve">superando </w:t>
      </w:r>
      <w:r w:rsidR="002B1A5A">
        <w:rPr>
          <w:rFonts w:cs="Arial"/>
          <w:sz w:val="22"/>
          <w:szCs w:val="22"/>
          <w:lang w:val="es-ES"/>
        </w:rPr>
        <w:t xml:space="preserve">ampliamente </w:t>
      </w:r>
      <w:r w:rsidR="00BB01F0">
        <w:rPr>
          <w:rFonts w:cs="Arial"/>
          <w:sz w:val="22"/>
          <w:szCs w:val="22"/>
          <w:lang w:val="es-ES"/>
        </w:rPr>
        <w:t>a los principales mercados europeos (FLAPs)</w:t>
      </w:r>
      <w:r w:rsidR="002B1A5A">
        <w:rPr>
          <w:rFonts w:cs="Arial"/>
          <w:sz w:val="22"/>
          <w:szCs w:val="22"/>
          <w:lang w:val="es-ES"/>
        </w:rPr>
        <w:t xml:space="preserve">. </w:t>
      </w:r>
      <w:r w:rsidR="00BB01F0">
        <w:rPr>
          <w:rFonts w:cs="Arial"/>
          <w:sz w:val="22"/>
          <w:szCs w:val="22"/>
          <w:lang w:val="es-ES"/>
        </w:rPr>
        <w:t xml:space="preserve">España </w:t>
      </w:r>
      <w:r w:rsidRPr="0025424E" w:rsidR="0025424E">
        <w:rPr>
          <w:rFonts w:cs="Arial"/>
          <w:sz w:val="22"/>
          <w:szCs w:val="22"/>
          <w:lang w:val="es-ES"/>
        </w:rPr>
        <w:t xml:space="preserve">cuenta </w:t>
      </w:r>
      <w:r w:rsidR="00BB01F0">
        <w:rPr>
          <w:rFonts w:cs="Arial"/>
          <w:sz w:val="22"/>
          <w:szCs w:val="22"/>
          <w:lang w:val="es-ES"/>
        </w:rPr>
        <w:t xml:space="preserve">ya con una potencia de </w:t>
      </w:r>
      <w:r w:rsidR="004260A2">
        <w:rPr>
          <w:rFonts w:cs="Arial"/>
          <w:sz w:val="22"/>
          <w:szCs w:val="22"/>
          <w:lang w:val="es-ES"/>
        </w:rPr>
        <w:t>356</w:t>
      </w:r>
      <w:r w:rsidRPr="0025424E" w:rsidR="004260A2">
        <w:rPr>
          <w:rFonts w:cs="Arial"/>
          <w:sz w:val="22"/>
          <w:szCs w:val="22"/>
          <w:lang w:val="es-ES"/>
        </w:rPr>
        <w:t xml:space="preserve"> </w:t>
      </w:r>
      <w:r w:rsidRPr="0025424E" w:rsidR="0025424E">
        <w:rPr>
          <w:rFonts w:cs="Arial"/>
          <w:sz w:val="22"/>
          <w:szCs w:val="22"/>
          <w:lang w:val="es-ES"/>
        </w:rPr>
        <w:t>MW</w:t>
      </w:r>
      <w:r w:rsidR="002B1A5A">
        <w:rPr>
          <w:rFonts w:cs="Arial"/>
          <w:sz w:val="22"/>
          <w:szCs w:val="22"/>
          <w:lang w:val="es-ES"/>
        </w:rPr>
        <w:t xml:space="preserve">, donde </w:t>
      </w:r>
      <w:r w:rsidRPr="0025424E" w:rsidR="0025424E">
        <w:rPr>
          <w:rFonts w:cs="Arial"/>
          <w:sz w:val="22"/>
          <w:szCs w:val="22"/>
          <w:lang w:val="es-ES"/>
        </w:rPr>
        <w:t>Madrid</w:t>
      </w:r>
      <w:r w:rsidR="00BB01F0">
        <w:rPr>
          <w:rFonts w:cs="Arial"/>
          <w:sz w:val="22"/>
          <w:szCs w:val="22"/>
          <w:lang w:val="es-ES"/>
        </w:rPr>
        <w:t xml:space="preserve">, </w:t>
      </w:r>
      <w:r w:rsidRPr="0025424E" w:rsidR="0025424E">
        <w:rPr>
          <w:rFonts w:cs="Arial"/>
          <w:sz w:val="22"/>
          <w:szCs w:val="22"/>
          <w:lang w:val="es-ES"/>
        </w:rPr>
        <w:t xml:space="preserve">Barcelona </w:t>
      </w:r>
      <w:r w:rsidR="00BB01F0">
        <w:rPr>
          <w:rFonts w:cs="Arial"/>
          <w:sz w:val="22"/>
          <w:szCs w:val="22"/>
          <w:lang w:val="es-ES"/>
        </w:rPr>
        <w:t xml:space="preserve">y Aragón </w:t>
      </w:r>
      <w:r w:rsidRPr="0025424E" w:rsidR="0025424E">
        <w:rPr>
          <w:rFonts w:cs="Arial"/>
          <w:sz w:val="22"/>
          <w:szCs w:val="22"/>
          <w:lang w:val="es-ES"/>
        </w:rPr>
        <w:t>concentran la mayor parte de este crecimiento</w:t>
      </w:r>
      <w:r w:rsidR="00956A1C">
        <w:rPr>
          <w:rFonts w:cs="Arial"/>
          <w:sz w:val="22"/>
          <w:szCs w:val="22"/>
          <w:lang w:val="es-ES"/>
        </w:rPr>
        <w:t xml:space="preserve">. En este sentido, ante el notable </w:t>
      </w:r>
      <w:r w:rsidR="006534BF">
        <w:rPr>
          <w:rFonts w:cs="Arial"/>
          <w:sz w:val="22"/>
          <w:szCs w:val="22"/>
          <w:lang w:val="es-ES"/>
        </w:rPr>
        <w:t xml:space="preserve">interés que </w:t>
      </w:r>
      <w:r w:rsidR="00956A1C">
        <w:rPr>
          <w:rFonts w:cs="Arial"/>
          <w:sz w:val="22"/>
          <w:szCs w:val="22"/>
          <w:lang w:val="es-ES"/>
        </w:rPr>
        <w:t xml:space="preserve">Aragón ha generado </w:t>
      </w:r>
      <w:r w:rsidR="006534BF">
        <w:rPr>
          <w:rFonts w:cs="Arial"/>
          <w:sz w:val="22"/>
          <w:szCs w:val="22"/>
          <w:lang w:val="es-ES"/>
        </w:rPr>
        <w:t>entre algunos</w:t>
      </w:r>
      <w:r w:rsidR="00956A1C">
        <w:rPr>
          <w:rFonts w:cs="Arial"/>
          <w:sz w:val="22"/>
          <w:szCs w:val="22"/>
          <w:lang w:val="es-ES"/>
        </w:rPr>
        <w:t xml:space="preserve"> grandes actores globales para ubicar allí sus centros de datos, Siemens </w:t>
      </w:r>
      <w:r w:rsidR="006534BF">
        <w:rPr>
          <w:rFonts w:cs="Arial"/>
          <w:sz w:val="22"/>
          <w:szCs w:val="22"/>
          <w:lang w:val="es-ES"/>
        </w:rPr>
        <w:t xml:space="preserve">ha decidido </w:t>
      </w:r>
      <w:r w:rsidR="00956A1C">
        <w:rPr>
          <w:rFonts w:cs="Arial"/>
          <w:sz w:val="22"/>
          <w:szCs w:val="22"/>
          <w:lang w:val="es-ES"/>
        </w:rPr>
        <w:t xml:space="preserve">recientemente </w:t>
      </w:r>
      <w:r w:rsidR="006534BF">
        <w:rPr>
          <w:rFonts w:cs="Arial"/>
          <w:sz w:val="22"/>
          <w:szCs w:val="22"/>
          <w:lang w:val="es-ES"/>
        </w:rPr>
        <w:t xml:space="preserve">valorar </w:t>
      </w:r>
      <w:r w:rsidR="00956A1C">
        <w:rPr>
          <w:rFonts w:cs="Arial"/>
          <w:sz w:val="22"/>
          <w:szCs w:val="22"/>
          <w:lang w:val="es-ES"/>
        </w:rPr>
        <w:t xml:space="preserve">el traslado de su sede regional en Zaragoza al </w:t>
      </w:r>
      <w:r w:rsidRPr="006871A6" w:rsidR="00956A1C">
        <w:rPr>
          <w:rFonts w:cs="Arial"/>
          <w:sz w:val="22"/>
          <w:szCs w:val="22"/>
          <w:lang w:val="es-ES"/>
        </w:rPr>
        <w:t xml:space="preserve">Distrito Aragonés de Tecnología </w:t>
      </w:r>
      <w:r w:rsidR="00956A1C">
        <w:rPr>
          <w:rFonts w:cs="Arial"/>
          <w:sz w:val="22"/>
          <w:szCs w:val="22"/>
          <w:lang w:val="es-ES"/>
        </w:rPr>
        <w:t xml:space="preserve">(DAT) </w:t>
      </w:r>
      <w:r w:rsidRPr="006871A6" w:rsidR="00956A1C">
        <w:rPr>
          <w:rFonts w:cs="Arial"/>
          <w:sz w:val="22"/>
          <w:szCs w:val="22"/>
          <w:lang w:val="es-ES"/>
        </w:rPr>
        <w:t xml:space="preserve">para impulsar </w:t>
      </w:r>
      <w:r w:rsidR="006534BF">
        <w:rPr>
          <w:rFonts w:cs="Arial"/>
          <w:sz w:val="22"/>
          <w:szCs w:val="22"/>
          <w:lang w:val="es-ES"/>
        </w:rPr>
        <w:t xml:space="preserve">así </w:t>
      </w:r>
      <w:r w:rsidR="00956A1C">
        <w:rPr>
          <w:rFonts w:cs="Arial"/>
          <w:sz w:val="22"/>
          <w:szCs w:val="22"/>
          <w:lang w:val="es-ES"/>
        </w:rPr>
        <w:t>el</w:t>
      </w:r>
      <w:r w:rsidRPr="006871A6" w:rsidR="00956A1C">
        <w:rPr>
          <w:rFonts w:cs="Arial"/>
          <w:sz w:val="22"/>
          <w:szCs w:val="22"/>
          <w:lang w:val="es-ES"/>
        </w:rPr>
        <w:t xml:space="preserve"> ecosistema de innovación</w:t>
      </w:r>
      <w:r w:rsidR="00956A1C">
        <w:rPr>
          <w:rFonts w:cs="Arial"/>
          <w:sz w:val="22"/>
          <w:szCs w:val="22"/>
          <w:lang w:val="es-ES"/>
        </w:rPr>
        <w:t xml:space="preserve"> que allí se está formando. </w:t>
      </w:r>
    </w:p>
    <w:p w:rsidR="00FF0B10" w:rsidP="00FF0B10" w:rsidRDefault="006D6C79" w14:paraId="357D24B3" w14:textId="63024FCB">
      <w:pPr>
        <w:spacing w:before="100" w:beforeAutospacing="1" w:after="360" w:line="276" w:lineRule="auto"/>
        <w:jc w:val="both"/>
        <w:outlineLvl w:val="0"/>
        <w:rPr>
          <w:rFonts w:cs="Arial"/>
          <w:sz w:val="22"/>
          <w:szCs w:val="22"/>
          <w:lang w:val="es-ES"/>
        </w:rPr>
      </w:pPr>
      <w:r>
        <w:rPr>
          <w:rFonts w:cs="Arial"/>
          <w:sz w:val="22"/>
          <w:szCs w:val="22"/>
          <w:lang w:val="es-ES"/>
        </w:rPr>
        <w:t xml:space="preserve">El CEO de Siemens España, Fernando Silva, manifestó que </w:t>
      </w:r>
      <w:r w:rsidRPr="00FF0B10" w:rsidR="00FF0B10">
        <w:rPr>
          <w:rFonts w:cs="Arial"/>
          <w:sz w:val="22"/>
          <w:szCs w:val="22"/>
          <w:lang w:val="es-ES"/>
        </w:rPr>
        <w:t>“</w:t>
      </w:r>
      <w:r w:rsidR="00206DDC">
        <w:rPr>
          <w:rFonts w:cs="Arial"/>
          <w:sz w:val="22"/>
          <w:szCs w:val="22"/>
          <w:lang w:val="es-ES"/>
        </w:rPr>
        <w:t>l</w:t>
      </w:r>
      <w:r w:rsidRPr="00FF0B10" w:rsidR="00206DDC">
        <w:rPr>
          <w:rFonts w:cs="Arial"/>
          <w:sz w:val="22"/>
          <w:szCs w:val="22"/>
          <w:lang w:val="es-ES"/>
        </w:rPr>
        <w:t xml:space="preserve">a inauguración de este </w:t>
      </w:r>
      <w:r w:rsidR="00BD0CCD">
        <w:rPr>
          <w:rFonts w:cs="Arial"/>
          <w:sz w:val="22"/>
          <w:szCs w:val="22"/>
          <w:lang w:val="es-ES"/>
        </w:rPr>
        <w:t>‘</w:t>
      </w:r>
      <w:r w:rsidRPr="00BD0CCD" w:rsidR="00BD0CCD">
        <w:rPr>
          <w:rFonts w:cs="Arial"/>
          <w:sz w:val="22"/>
          <w:szCs w:val="22"/>
          <w:lang w:val="es-ES"/>
        </w:rPr>
        <w:t>HUB</w:t>
      </w:r>
      <w:r w:rsidR="00BD0CCD">
        <w:rPr>
          <w:rFonts w:cs="Arial"/>
          <w:sz w:val="22"/>
          <w:szCs w:val="22"/>
          <w:lang w:val="es-ES"/>
        </w:rPr>
        <w:t>’</w:t>
      </w:r>
      <w:r w:rsidRPr="00FF0B10" w:rsidR="00206DDC">
        <w:rPr>
          <w:rFonts w:cs="Arial"/>
          <w:sz w:val="22"/>
          <w:szCs w:val="22"/>
          <w:lang w:val="es-ES"/>
        </w:rPr>
        <w:t xml:space="preserve"> subraya la importancia del mercado de centros de datos para Siemens, tanto a nivel global como específicamente </w:t>
      </w:r>
      <w:r w:rsidR="00345EBE">
        <w:rPr>
          <w:rFonts w:cs="Arial"/>
          <w:sz w:val="22"/>
          <w:szCs w:val="22"/>
          <w:lang w:val="es-ES"/>
        </w:rPr>
        <w:t>para Iberia</w:t>
      </w:r>
      <w:r w:rsidRPr="00FF0B10" w:rsidR="00206DDC">
        <w:rPr>
          <w:rFonts w:cs="Arial"/>
          <w:sz w:val="22"/>
          <w:szCs w:val="22"/>
          <w:lang w:val="es-ES"/>
        </w:rPr>
        <w:t>. Con esta</w:t>
      </w:r>
      <w:r w:rsidR="0021227D">
        <w:rPr>
          <w:rFonts w:cs="Arial"/>
          <w:sz w:val="22"/>
          <w:szCs w:val="22"/>
          <w:lang w:val="es-ES"/>
        </w:rPr>
        <w:t xml:space="preserve"> nueva </w:t>
      </w:r>
      <w:r w:rsidR="00BD0CCD">
        <w:rPr>
          <w:rFonts w:cs="Arial"/>
          <w:sz w:val="22"/>
          <w:szCs w:val="22"/>
          <w:lang w:val="es-ES"/>
        </w:rPr>
        <w:t>infra</w:t>
      </w:r>
      <w:r w:rsidR="0021227D">
        <w:rPr>
          <w:rFonts w:cs="Arial"/>
          <w:sz w:val="22"/>
          <w:szCs w:val="22"/>
          <w:lang w:val="es-ES"/>
        </w:rPr>
        <w:t>estructura</w:t>
      </w:r>
      <w:r w:rsidRPr="00FF0B10" w:rsidR="00206DDC">
        <w:rPr>
          <w:rFonts w:cs="Arial"/>
          <w:sz w:val="22"/>
          <w:szCs w:val="22"/>
          <w:lang w:val="es-ES"/>
        </w:rPr>
        <w:t xml:space="preserve">, </w:t>
      </w:r>
      <w:r w:rsidR="00206DDC">
        <w:rPr>
          <w:rFonts w:cs="Arial"/>
          <w:sz w:val="22"/>
          <w:szCs w:val="22"/>
          <w:lang w:val="es-ES"/>
        </w:rPr>
        <w:t>vamos a multiplicar nuestra</w:t>
      </w:r>
      <w:r w:rsidRPr="00FF0B10" w:rsidR="00206DDC">
        <w:rPr>
          <w:rFonts w:cs="Arial"/>
          <w:sz w:val="22"/>
          <w:szCs w:val="22"/>
          <w:lang w:val="es-ES"/>
        </w:rPr>
        <w:t xml:space="preserve"> red de expertos técnicos </w:t>
      </w:r>
      <w:r w:rsidR="001836DC">
        <w:rPr>
          <w:rFonts w:cs="Arial"/>
          <w:sz w:val="22"/>
          <w:szCs w:val="22"/>
          <w:lang w:val="es-ES"/>
        </w:rPr>
        <w:t>para dar</w:t>
      </w:r>
      <w:r w:rsidR="00206DDC">
        <w:rPr>
          <w:rFonts w:cs="Arial"/>
          <w:sz w:val="22"/>
          <w:szCs w:val="22"/>
          <w:lang w:val="es-ES"/>
        </w:rPr>
        <w:t xml:space="preserve"> soporte a nuestros clientes </w:t>
      </w:r>
      <w:r w:rsidR="001836DC">
        <w:rPr>
          <w:rFonts w:cs="Arial"/>
          <w:sz w:val="22"/>
          <w:szCs w:val="22"/>
          <w:lang w:val="es-ES"/>
        </w:rPr>
        <w:t>en sus</w:t>
      </w:r>
      <w:r w:rsidR="00206DDC">
        <w:rPr>
          <w:rFonts w:cs="Arial"/>
          <w:sz w:val="22"/>
          <w:szCs w:val="22"/>
          <w:lang w:val="es-ES"/>
        </w:rPr>
        <w:t xml:space="preserve"> </w:t>
      </w:r>
      <w:r w:rsidR="001836DC">
        <w:rPr>
          <w:rFonts w:cs="Arial"/>
          <w:sz w:val="22"/>
          <w:szCs w:val="22"/>
          <w:lang w:val="es-ES"/>
        </w:rPr>
        <w:t>requerimientos</w:t>
      </w:r>
      <w:r w:rsidR="00206DDC">
        <w:rPr>
          <w:rFonts w:cs="Arial"/>
          <w:sz w:val="22"/>
          <w:szCs w:val="22"/>
          <w:lang w:val="es-ES"/>
        </w:rPr>
        <w:t xml:space="preserve"> de </w:t>
      </w:r>
      <w:r w:rsidRPr="00183236" w:rsidR="00B5524D">
        <w:rPr>
          <w:rFonts w:cs="Arial"/>
          <w:sz w:val="22"/>
          <w:szCs w:val="22"/>
          <w:lang w:val="es-ES"/>
        </w:rPr>
        <w:t>sostenibilidad, eficiencia y fiabilidad operativa</w:t>
      </w:r>
      <w:r w:rsidDel="00B5524D" w:rsidR="00B5524D">
        <w:rPr>
          <w:rFonts w:cs="Arial"/>
          <w:sz w:val="22"/>
          <w:szCs w:val="22"/>
          <w:lang w:val="es-ES"/>
        </w:rPr>
        <w:t xml:space="preserve"> </w:t>
      </w:r>
      <w:r w:rsidR="00F81F6B">
        <w:rPr>
          <w:rFonts w:cs="Arial"/>
          <w:sz w:val="22"/>
          <w:szCs w:val="22"/>
          <w:lang w:val="es-ES"/>
        </w:rPr>
        <w:t>para</w:t>
      </w:r>
      <w:r w:rsidR="00206DDC">
        <w:rPr>
          <w:rFonts w:cs="Arial"/>
          <w:sz w:val="22"/>
          <w:szCs w:val="22"/>
          <w:lang w:val="es-ES"/>
        </w:rPr>
        <w:t xml:space="preserve"> sus centros de datos</w:t>
      </w:r>
      <w:r w:rsidRPr="00FF0B10" w:rsidR="00206DDC">
        <w:rPr>
          <w:rFonts w:cs="Arial"/>
          <w:sz w:val="22"/>
          <w:szCs w:val="22"/>
          <w:lang w:val="es-ES"/>
        </w:rPr>
        <w:t>.”</w:t>
      </w:r>
    </w:p>
    <w:p w:rsidRPr="003B06D7" w:rsidR="003B06D7" w:rsidP="00FF0B10" w:rsidRDefault="003B06D7" w14:paraId="67508952" w14:textId="0355A6C7">
      <w:pPr>
        <w:spacing w:before="100" w:beforeAutospacing="1" w:after="360" w:line="276" w:lineRule="auto"/>
        <w:jc w:val="both"/>
        <w:outlineLvl w:val="0"/>
        <w:rPr>
          <w:rFonts w:cs="Arial"/>
          <w:b/>
          <w:bCs/>
          <w:sz w:val="22"/>
          <w:szCs w:val="22"/>
          <w:lang w:val="es-ES"/>
        </w:rPr>
      </w:pPr>
      <w:r w:rsidRPr="003B06D7">
        <w:rPr>
          <w:rFonts w:cs="Arial"/>
          <w:b/>
          <w:bCs/>
          <w:sz w:val="22"/>
          <w:szCs w:val="22"/>
          <w:lang w:val="es-ES"/>
        </w:rPr>
        <w:t>Eficiencia y sostenibilidad</w:t>
      </w:r>
    </w:p>
    <w:p w:rsidRPr="00FF0B10" w:rsidR="00FF0B10" w:rsidP="00FF0B10" w:rsidRDefault="002F1095" w14:paraId="16A507FC" w14:textId="72BCF8CF">
      <w:pPr>
        <w:spacing w:before="100" w:beforeAutospacing="1" w:after="360" w:line="276" w:lineRule="auto"/>
        <w:jc w:val="both"/>
        <w:outlineLvl w:val="0"/>
        <w:rPr>
          <w:rFonts w:cs="Arial"/>
          <w:sz w:val="22"/>
          <w:szCs w:val="22"/>
          <w:lang w:val="es-ES"/>
        </w:rPr>
      </w:pPr>
      <w:r>
        <w:rPr>
          <w:rFonts w:cs="Arial"/>
          <w:sz w:val="22"/>
          <w:szCs w:val="22"/>
          <w:lang w:val="es-ES"/>
        </w:rPr>
        <w:t xml:space="preserve">Según el informe de la Agencia Internacional de Energía (IEA), </w:t>
      </w:r>
      <w:r w:rsidRPr="00183236">
        <w:rPr>
          <w:rFonts w:cs="Arial"/>
          <w:sz w:val="22"/>
          <w:szCs w:val="22"/>
          <w:lang w:val="es-ES"/>
        </w:rPr>
        <w:t xml:space="preserve">el consumo </w:t>
      </w:r>
      <w:r w:rsidR="003B06D7">
        <w:rPr>
          <w:rFonts w:cs="Arial"/>
          <w:sz w:val="22"/>
          <w:szCs w:val="22"/>
          <w:lang w:val="es-ES"/>
        </w:rPr>
        <w:t xml:space="preserve">de energía </w:t>
      </w:r>
      <w:r w:rsidRPr="00183236">
        <w:rPr>
          <w:rFonts w:cs="Arial"/>
          <w:sz w:val="22"/>
          <w:szCs w:val="22"/>
          <w:lang w:val="es-ES"/>
        </w:rPr>
        <w:t xml:space="preserve">de centros de datos a nivel mundial </w:t>
      </w:r>
      <w:r w:rsidR="003B06D7">
        <w:rPr>
          <w:rFonts w:cs="Arial"/>
          <w:sz w:val="22"/>
          <w:szCs w:val="22"/>
          <w:lang w:val="es-ES"/>
        </w:rPr>
        <w:t>fue</w:t>
      </w:r>
      <w:r w:rsidRPr="00183236">
        <w:rPr>
          <w:rFonts w:cs="Arial"/>
          <w:sz w:val="22"/>
          <w:szCs w:val="22"/>
          <w:lang w:val="es-ES"/>
        </w:rPr>
        <w:t xml:space="preserve"> de 415TWh en 2024 y </w:t>
      </w:r>
      <w:r>
        <w:rPr>
          <w:rFonts w:cs="Arial"/>
          <w:sz w:val="22"/>
          <w:szCs w:val="22"/>
          <w:lang w:val="es-ES"/>
        </w:rPr>
        <w:t xml:space="preserve">se prevé </w:t>
      </w:r>
      <w:r w:rsidRPr="00183236">
        <w:rPr>
          <w:rFonts w:cs="Arial"/>
          <w:sz w:val="22"/>
          <w:szCs w:val="22"/>
          <w:lang w:val="es-ES"/>
        </w:rPr>
        <w:t xml:space="preserve">un crecimiento hasta 945 TWh </w:t>
      </w:r>
      <w:r w:rsidR="00261E82">
        <w:rPr>
          <w:rFonts w:cs="Arial"/>
          <w:sz w:val="22"/>
          <w:szCs w:val="22"/>
          <w:lang w:val="es-ES"/>
        </w:rPr>
        <w:t xml:space="preserve">hasta </w:t>
      </w:r>
      <w:r w:rsidRPr="00183236">
        <w:rPr>
          <w:rFonts w:cs="Arial"/>
          <w:sz w:val="22"/>
          <w:szCs w:val="22"/>
          <w:lang w:val="es-ES"/>
        </w:rPr>
        <w:t>2030.</w:t>
      </w:r>
      <w:r>
        <w:rPr>
          <w:rFonts w:cs="Arial"/>
          <w:sz w:val="22"/>
          <w:szCs w:val="22"/>
          <w:lang w:val="es-ES"/>
        </w:rPr>
        <w:t xml:space="preserve"> </w:t>
      </w:r>
      <w:r w:rsidR="008E46E5">
        <w:rPr>
          <w:rFonts w:cs="Arial"/>
          <w:sz w:val="22"/>
          <w:szCs w:val="22"/>
          <w:lang w:val="es-ES"/>
        </w:rPr>
        <w:t>E</w:t>
      </w:r>
      <w:r w:rsidR="00261E82">
        <w:rPr>
          <w:rFonts w:cs="Arial"/>
          <w:sz w:val="22"/>
          <w:szCs w:val="22"/>
          <w:lang w:val="es-ES"/>
        </w:rPr>
        <w:t>ste</w:t>
      </w:r>
      <w:r w:rsidR="008E46E5">
        <w:rPr>
          <w:rFonts w:cs="Arial"/>
          <w:sz w:val="22"/>
          <w:szCs w:val="22"/>
          <w:lang w:val="es-ES"/>
        </w:rPr>
        <w:t xml:space="preserve"> </w:t>
      </w:r>
      <w:r w:rsidR="00261E82">
        <w:rPr>
          <w:rFonts w:cs="Arial"/>
          <w:sz w:val="22"/>
          <w:szCs w:val="22"/>
          <w:lang w:val="es-ES"/>
        </w:rPr>
        <w:t>‘HUB’</w:t>
      </w:r>
      <w:r w:rsidR="008E46E5">
        <w:rPr>
          <w:rFonts w:cs="Arial"/>
          <w:sz w:val="22"/>
          <w:szCs w:val="22"/>
          <w:lang w:val="es-ES"/>
        </w:rPr>
        <w:t xml:space="preserve"> </w:t>
      </w:r>
      <w:r w:rsidR="00182B56">
        <w:rPr>
          <w:rFonts w:cs="Arial"/>
          <w:sz w:val="22"/>
          <w:szCs w:val="22"/>
          <w:lang w:val="es-ES"/>
        </w:rPr>
        <w:t xml:space="preserve">acompañará </w:t>
      </w:r>
      <w:r w:rsidR="0095235A">
        <w:rPr>
          <w:rFonts w:cs="Arial"/>
          <w:sz w:val="22"/>
          <w:szCs w:val="22"/>
          <w:lang w:val="es-ES"/>
        </w:rPr>
        <w:t>a este sector en constante evolución</w:t>
      </w:r>
      <w:r w:rsidR="00182B56">
        <w:rPr>
          <w:rFonts w:cs="Arial"/>
          <w:sz w:val="22"/>
          <w:szCs w:val="22"/>
          <w:lang w:val="es-ES"/>
        </w:rPr>
        <w:t xml:space="preserve"> con </w:t>
      </w:r>
      <w:r w:rsidR="00162139">
        <w:rPr>
          <w:rFonts w:cs="Arial"/>
          <w:sz w:val="22"/>
          <w:szCs w:val="22"/>
          <w:lang w:val="es-ES"/>
        </w:rPr>
        <w:t xml:space="preserve">las </w:t>
      </w:r>
      <w:r w:rsidR="00261E82">
        <w:rPr>
          <w:rFonts w:cs="Arial"/>
          <w:sz w:val="22"/>
          <w:szCs w:val="22"/>
          <w:lang w:val="es-ES"/>
        </w:rPr>
        <w:t xml:space="preserve">mejores </w:t>
      </w:r>
      <w:r w:rsidR="00162139">
        <w:rPr>
          <w:rFonts w:cs="Arial"/>
          <w:sz w:val="22"/>
          <w:szCs w:val="22"/>
          <w:lang w:val="es-ES"/>
        </w:rPr>
        <w:t xml:space="preserve">soluciones </w:t>
      </w:r>
      <w:r w:rsidR="00182B56">
        <w:rPr>
          <w:rFonts w:cs="Arial"/>
          <w:sz w:val="22"/>
          <w:szCs w:val="22"/>
          <w:lang w:val="es-ES"/>
        </w:rPr>
        <w:t xml:space="preserve">innovadoras </w:t>
      </w:r>
      <w:r w:rsidR="000B19EB">
        <w:rPr>
          <w:rFonts w:cs="Arial"/>
          <w:sz w:val="22"/>
          <w:szCs w:val="22"/>
          <w:lang w:val="es-ES"/>
        </w:rPr>
        <w:t>para ayudar</w:t>
      </w:r>
      <w:r w:rsidR="008E46E5">
        <w:rPr>
          <w:rFonts w:cs="Arial"/>
          <w:sz w:val="22"/>
          <w:szCs w:val="22"/>
          <w:lang w:val="es-ES"/>
        </w:rPr>
        <w:t xml:space="preserve"> </w:t>
      </w:r>
      <w:r w:rsidR="0095235A">
        <w:rPr>
          <w:rFonts w:cs="Arial"/>
          <w:sz w:val="22"/>
          <w:szCs w:val="22"/>
          <w:lang w:val="es-ES"/>
        </w:rPr>
        <w:t xml:space="preserve">a una operación eficiente y a una reducción del </w:t>
      </w:r>
      <w:r w:rsidR="00147BAC">
        <w:rPr>
          <w:rFonts w:cs="Arial"/>
          <w:sz w:val="22"/>
          <w:szCs w:val="22"/>
          <w:lang w:val="es-ES"/>
        </w:rPr>
        <w:t>consumo</w:t>
      </w:r>
      <w:r w:rsidR="0095235A">
        <w:rPr>
          <w:rFonts w:cs="Arial"/>
          <w:sz w:val="22"/>
          <w:szCs w:val="22"/>
          <w:lang w:val="es-ES"/>
        </w:rPr>
        <w:t xml:space="preserve"> de recursos.</w:t>
      </w:r>
      <w:r w:rsidR="00147BAC">
        <w:rPr>
          <w:rFonts w:cs="Arial"/>
          <w:sz w:val="22"/>
          <w:szCs w:val="22"/>
          <w:lang w:val="es-ES"/>
        </w:rPr>
        <w:t xml:space="preserve"> En este sentido, a</w:t>
      </w:r>
      <w:r w:rsidRPr="00FF0B10" w:rsidR="00FF0B10">
        <w:rPr>
          <w:rFonts w:cs="Arial"/>
          <w:sz w:val="22"/>
          <w:szCs w:val="22"/>
          <w:lang w:val="es-ES"/>
        </w:rPr>
        <w:t xml:space="preserve">l combinar </w:t>
      </w:r>
      <w:r w:rsidR="00F81F6B">
        <w:rPr>
          <w:rFonts w:cs="Arial"/>
          <w:sz w:val="22"/>
          <w:szCs w:val="22"/>
          <w:lang w:val="es-ES"/>
        </w:rPr>
        <w:t>el</w:t>
      </w:r>
      <w:r w:rsidRPr="00FF0B10" w:rsidR="00FF0B10">
        <w:rPr>
          <w:rFonts w:cs="Arial"/>
          <w:sz w:val="22"/>
          <w:szCs w:val="22"/>
          <w:lang w:val="es-ES"/>
        </w:rPr>
        <w:t xml:space="preserve"> mundo real y digital</w:t>
      </w:r>
      <w:r w:rsidR="00F81F6B">
        <w:rPr>
          <w:rFonts w:cs="Arial"/>
          <w:sz w:val="22"/>
          <w:szCs w:val="22"/>
          <w:lang w:val="es-ES"/>
        </w:rPr>
        <w:t xml:space="preserve"> con sus tecnologías de diseño y simulación,</w:t>
      </w:r>
      <w:r w:rsidRPr="00FF0B10" w:rsidR="00FF0B10">
        <w:rPr>
          <w:rFonts w:cs="Arial"/>
          <w:sz w:val="22"/>
          <w:szCs w:val="22"/>
          <w:lang w:val="es-ES"/>
        </w:rPr>
        <w:t xml:space="preserve"> Siemens permite la transformación sostenible de la infraestructura de los centros de datos, creando soluciones personalizadas </w:t>
      </w:r>
      <w:r w:rsidR="00F81F6B">
        <w:rPr>
          <w:rFonts w:cs="Arial"/>
          <w:sz w:val="22"/>
          <w:szCs w:val="22"/>
          <w:lang w:val="es-ES"/>
        </w:rPr>
        <w:t>que</w:t>
      </w:r>
      <w:r w:rsidRPr="00FF0B10" w:rsidR="00FF0B10">
        <w:rPr>
          <w:rFonts w:cs="Arial"/>
          <w:sz w:val="22"/>
          <w:szCs w:val="22"/>
          <w:lang w:val="es-ES"/>
        </w:rPr>
        <w:t xml:space="preserve"> satisface</w:t>
      </w:r>
      <w:r w:rsidR="00F81F6B">
        <w:rPr>
          <w:rFonts w:cs="Arial"/>
          <w:sz w:val="22"/>
          <w:szCs w:val="22"/>
          <w:lang w:val="es-ES"/>
        </w:rPr>
        <w:t>n</w:t>
      </w:r>
      <w:r w:rsidRPr="00FF0B10" w:rsidR="00FF0B10">
        <w:rPr>
          <w:rFonts w:cs="Arial"/>
          <w:sz w:val="22"/>
          <w:szCs w:val="22"/>
          <w:lang w:val="es-ES"/>
        </w:rPr>
        <w:t xml:space="preserve"> las necesidades y objetivos específicos de cada cliente.</w:t>
      </w:r>
    </w:p>
    <w:p w:rsidR="00FF0B10" w:rsidP="004067E3" w:rsidRDefault="00FF0B10" w14:paraId="1363281A" w14:textId="64C4F417">
      <w:pPr>
        <w:spacing w:before="100" w:beforeAutospacing="1" w:after="360" w:line="276" w:lineRule="auto"/>
        <w:jc w:val="both"/>
        <w:outlineLvl w:val="0"/>
        <w:rPr>
          <w:rFonts w:cs="Arial"/>
          <w:sz w:val="22"/>
          <w:szCs w:val="22"/>
          <w:lang w:val="es-ES"/>
        </w:rPr>
      </w:pPr>
      <w:r w:rsidRPr="00FF0B10">
        <w:rPr>
          <w:rFonts w:cs="Arial"/>
          <w:sz w:val="22"/>
          <w:szCs w:val="22"/>
          <w:lang w:val="es-ES"/>
        </w:rPr>
        <w:t xml:space="preserve">Ciaran Flanagan, responsable global de soluciones para centros de datos en Siemens Smart Infrastructure, </w:t>
      </w:r>
      <w:r w:rsidR="00F81F6B">
        <w:rPr>
          <w:rFonts w:cs="Arial"/>
          <w:sz w:val="22"/>
          <w:szCs w:val="22"/>
          <w:lang w:val="es-ES"/>
        </w:rPr>
        <w:t xml:space="preserve">añadió que </w:t>
      </w:r>
      <w:r w:rsidR="001C5B33">
        <w:rPr>
          <w:rFonts w:cs="Arial"/>
          <w:sz w:val="22"/>
          <w:szCs w:val="22"/>
          <w:lang w:val="es-ES"/>
        </w:rPr>
        <w:t>“e</w:t>
      </w:r>
      <w:r w:rsidRPr="00FF0B10">
        <w:rPr>
          <w:rFonts w:cs="Arial"/>
          <w:sz w:val="22"/>
          <w:szCs w:val="22"/>
          <w:lang w:val="es-ES"/>
        </w:rPr>
        <w:t xml:space="preserve">l crecimiento exponencial de los datos plantea nuevos retos </w:t>
      </w:r>
      <w:r w:rsidR="001C5B33">
        <w:rPr>
          <w:rFonts w:cs="Arial"/>
          <w:sz w:val="22"/>
          <w:szCs w:val="22"/>
          <w:lang w:val="es-ES"/>
        </w:rPr>
        <w:t>y e</w:t>
      </w:r>
      <w:r w:rsidRPr="00FF0B10">
        <w:rPr>
          <w:rFonts w:cs="Arial"/>
          <w:sz w:val="22"/>
          <w:szCs w:val="22"/>
          <w:lang w:val="es-ES"/>
        </w:rPr>
        <w:t>stamos comprometidos a ayudar</w:t>
      </w:r>
      <w:r w:rsidR="00533490">
        <w:rPr>
          <w:rFonts w:cs="Arial"/>
          <w:sz w:val="22"/>
          <w:szCs w:val="22"/>
          <w:lang w:val="es-ES"/>
        </w:rPr>
        <w:t xml:space="preserve"> a nuestros clientes</w:t>
      </w:r>
      <w:r w:rsidRPr="00FF0B10">
        <w:rPr>
          <w:rFonts w:cs="Arial"/>
          <w:sz w:val="22"/>
          <w:szCs w:val="22"/>
          <w:lang w:val="es-ES"/>
        </w:rPr>
        <w:t xml:space="preserve"> a optimizar sus operaciones, hacer realidad </w:t>
      </w:r>
      <w:r w:rsidR="00533490">
        <w:rPr>
          <w:rFonts w:cs="Arial"/>
          <w:sz w:val="22"/>
          <w:szCs w:val="22"/>
          <w:lang w:val="es-ES"/>
        </w:rPr>
        <w:t>sus proyectos</w:t>
      </w:r>
      <w:r w:rsidRPr="00FF0B10">
        <w:rPr>
          <w:rFonts w:cs="Arial"/>
          <w:sz w:val="22"/>
          <w:szCs w:val="22"/>
          <w:lang w:val="es-ES"/>
        </w:rPr>
        <w:t xml:space="preserve"> de forma eficiente y reducir </w:t>
      </w:r>
      <w:r w:rsidR="00375CC7">
        <w:rPr>
          <w:rFonts w:cs="Arial"/>
          <w:sz w:val="22"/>
          <w:szCs w:val="22"/>
          <w:lang w:val="es-ES"/>
        </w:rPr>
        <w:t xml:space="preserve">al máximo los </w:t>
      </w:r>
      <w:r w:rsidRPr="00FF0B10">
        <w:rPr>
          <w:rFonts w:cs="Arial"/>
          <w:sz w:val="22"/>
          <w:szCs w:val="22"/>
          <w:lang w:val="es-ES"/>
        </w:rPr>
        <w:t>costes</w:t>
      </w:r>
      <w:r w:rsidR="00147BAC">
        <w:rPr>
          <w:rFonts w:cs="Arial"/>
          <w:sz w:val="22"/>
          <w:szCs w:val="22"/>
          <w:lang w:val="es-ES"/>
        </w:rPr>
        <w:t>,</w:t>
      </w:r>
      <w:r w:rsidRPr="00FF0B10">
        <w:rPr>
          <w:rFonts w:cs="Arial"/>
          <w:sz w:val="22"/>
          <w:szCs w:val="22"/>
          <w:lang w:val="es-ES"/>
        </w:rPr>
        <w:t xml:space="preserve"> </w:t>
      </w:r>
      <w:r w:rsidR="00D05F2F">
        <w:rPr>
          <w:rFonts w:cs="Arial"/>
          <w:sz w:val="22"/>
          <w:szCs w:val="22"/>
          <w:lang w:val="es-ES"/>
        </w:rPr>
        <w:t>al tiempo que se cumplen</w:t>
      </w:r>
      <w:r w:rsidRPr="00FF0B10">
        <w:rPr>
          <w:rFonts w:cs="Arial"/>
          <w:sz w:val="22"/>
          <w:szCs w:val="22"/>
          <w:lang w:val="es-ES"/>
        </w:rPr>
        <w:t xml:space="preserve"> sus objetivos de sostenibilidad</w:t>
      </w:r>
      <w:r w:rsidR="00FC3484">
        <w:rPr>
          <w:rFonts w:cs="Arial"/>
          <w:sz w:val="22"/>
          <w:szCs w:val="22"/>
          <w:lang w:val="es-ES"/>
        </w:rPr>
        <w:t xml:space="preserve"> y disponibilidad</w:t>
      </w:r>
      <w:r w:rsidRPr="00FF0B10">
        <w:rPr>
          <w:rFonts w:cs="Arial"/>
          <w:sz w:val="22"/>
          <w:szCs w:val="22"/>
          <w:lang w:val="es-ES"/>
        </w:rPr>
        <w:t xml:space="preserve">. </w:t>
      </w:r>
      <w:r w:rsidR="00D05F2F">
        <w:rPr>
          <w:rFonts w:cs="Arial"/>
          <w:sz w:val="22"/>
          <w:szCs w:val="22"/>
          <w:lang w:val="es-ES"/>
        </w:rPr>
        <w:t>La apertura de est</w:t>
      </w:r>
      <w:r w:rsidR="00EE33D4">
        <w:rPr>
          <w:rFonts w:cs="Arial"/>
          <w:sz w:val="22"/>
          <w:szCs w:val="22"/>
          <w:lang w:val="es-ES"/>
        </w:rPr>
        <w:t xml:space="preserve">e </w:t>
      </w:r>
      <w:r w:rsidR="00147BAC">
        <w:rPr>
          <w:rFonts w:cs="Arial"/>
          <w:sz w:val="22"/>
          <w:szCs w:val="22"/>
          <w:lang w:val="es-ES"/>
        </w:rPr>
        <w:t>‘HUB’</w:t>
      </w:r>
      <w:r w:rsidR="00EE33D4">
        <w:rPr>
          <w:rFonts w:cs="Arial"/>
          <w:sz w:val="22"/>
          <w:szCs w:val="22"/>
          <w:lang w:val="es-ES"/>
        </w:rPr>
        <w:t xml:space="preserve"> </w:t>
      </w:r>
      <w:r w:rsidRPr="00FF0B10">
        <w:rPr>
          <w:rFonts w:cs="Arial"/>
          <w:sz w:val="22"/>
          <w:szCs w:val="22"/>
          <w:lang w:val="es-ES"/>
        </w:rPr>
        <w:t xml:space="preserve">en </w:t>
      </w:r>
      <w:r w:rsidR="00D05F2F">
        <w:rPr>
          <w:rFonts w:cs="Arial"/>
          <w:sz w:val="22"/>
          <w:szCs w:val="22"/>
          <w:lang w:val="es-ES"/>
        </w:rPr>
        <w:t>Madrid</w:t>
      </w:r>
      <w:r w:rsidRPr="00FF0B10">
        <w:rPr>
          <w:rFonts w:cs="Arial"/>
          <w:sz w:val="22"/>
          <w:szCs w:val="22"/>
          <w:lang w:val="es-ES"/>
        </w:rPr>
        <w:t xml:space="preserve"> es un hito clave en ese camino.”</w:t>
      </w:r>
    </w:p>
    <w:p w:rsidR="006B730C" w:rsidP="00DC2273" w:rsidRDefault="00A4205F" w14:paraId="248900F1" w14:textId="1552789A">
      <w:pPr>
        <w:spacing w:before="100" w:beforeAutospacing="1" w:after="360" w:line="276" w:lineRule="auto"/>
        <w:jc w:val="both"/>
        <w:outlineLvl w:val="0"/>
        <w:rPr>
          <w:rFonts w:cs="Arial"/>
          <w:sz w:val="22"/>
          <w:szCs w:val="22"/>
          <w:lang w:val="es-ES"/>
        </w:rPr>
      </w:pPr>
      <w:r w:rsidRPr="004C2CFC">
        <w:rPr>
          <w:rFonts w:cs="Arial"/>
          <w:sz w:val="22"/>
          <w:szCs w:val="22"/>
          <w:lang w:val="es-ES"/>
        </w:rPr>
        <w:t xml:space="preserve">Existen distintos tipos de centros de datos, aunque los más comunes son los </w:t>
      </w:r>
      <w:r w:rsidRPr="004C2CFC">
        <w:rPr>
          <w:rFonts w:cs="Arial"/>
          <w:i/>
          <w:iCs/>
          <w:sz w:val="22"/>
          <w:szCs w:val="22"/>
          <w:lang w:val="es-ES"/>
        </w:rPr>
        <w:t>colocation</w:t>
      </w:r>
      <w:r w:rsidRPr="004C2CFC">
        <w:rPr>
          <w:rFonts w:cs="Arial"/>
          <w:sz w:val="22"/>
          <w:szCs w:val="22"/>
          <w:lang w:val="es-ES"/>
        </w:rPr>
        <w:t>, donde el operador de la infraestructura ofrece espacios a distintos clientes para guardar sus datos, y los</w:t>
      </w:r>
      <w:r w:rsidRPr="004C2CFC" w:rsidR="004C2CFC">
        <w:rPr>
          <w:rFonts w:cs="Arial"/>
          <w:sz w:val="22"/>
          <w:szCs w:val="22"/>
          <w:lang w:val="es-ES"/>
        </w:rPr>
        <w:t> </w:t>
      </w:r>
      <w:r w:rsidRPr="004C2CFC" w:rsidR="004C2CFC">
        <w:rPr>
          <w:rFonts w:cs="Arial"/>
          <w:i/>
          <w:iCs/>
          <w:sz w:val="22"/>
          <w:szCs w:val="22"/>
          <w:lang w:val="es-ES"/>
        </w:rPr>
        <w:t>hyperscale,</w:t>
      </w:r>
      <w:r w:rsidRPr="004C2CFC" w:rsidR="004C2CFC">
        <w:rPr>
          <w:rFonts w:cs="Arial"/>
          <w:sz w:val="22"/>
          <w:szCs w:val="22"/>
          <w:lang w:val="es-ES"/>
        </w:rPr>
        <w:t xml:space="preserve"> </w:t>
      </w:r>
      <w:r w:rsidRPr="004C2CFC">
        <w:rPr>
          <w:rFonts w:cs="Arial"/>
          <w:sz w:val="22"/>
          <w:szCs w:val="22"/>
          <w:lang w:val="es-ES"/>
        </w:rPr>
        <w:t>donde ofrecen su servicio de nube las grandes compañías tecnológicas. En España existen cerca de 100 data centers entre construidos y proyectados</w:t>
      </w:r>
      <w:r w:rsidR="004C2CFC">
        <w:rPr>
          <w:rFonts w:cs="Arial"/>
          <w:sz w:val="22"/>
          <w:szCs w:val="22"/>
          <w:lang w:val="es-ES"/>
        </w:rPr>
        <w:t xml:space="preserve"> y </w:t>
      </w:r>
      <w:r w:rsidRPr="00DC2273" w:rsidR="00DC2273">
        <w:rPr>
          <w:rFonts w:cs="Arial"/>
          <w:sz w:val="22"/>
          <w:szCs w:val="22"/>
          <w:lang w:val="es-ES"/>
        </w:rPr>
        <w:t xml:space="preserve">Siemens </w:t>
      </w:r>
      <w:r w:rsidR="00701768">
        <w:rPr>
          <w:rFonts w:cs="Arial"/>
          <w:sz w:val="22"/>
          <w:szCs w:val="22"/>
          <w:lang w:val="es-ES"/>
        </w:rPr>
        <w:t xml:space="preserve">ofrece </w:t>
      </w:r>
      <w:r w:rsidRPr="00DC2273" w:rsidR="00DC2273">
        <w:rPr>
          <w:rFonts w:cs="Arial"/>
          <w:sz w:val="22"/>
          <w:szCs w:val="22"/>
          <w:lang w:val="es-ES"/>
        </w:rPr>
        <w:t>soluciones para</w:t>
      </w:r>
      <w:r w:rsidR="004C2CFC">
        <w:rPr>
          <w:rFonts w:cs="Arial"/>
          <w:sz w:val="22"/>
          <w:szCs w:val="22"/>
          <w:lang w:val="es-ES"/>
        </w:rPr>
        <w:t xml:space="preserve"> el todo ciclo de vida de ambos modelos, además de estar </w:t>
      </w:r>
      <w:r w:rsidR="00DC2273">
        <w:rPr>
          <w:rFonts w:cs="Arial"/>
          <w:sz w:val="22"/>
          <w:szCs w:val="22"/>
          <w:lang w:val="es-ES"/>
        </w:rPr>
        <w:t xml:space="preserve">presente </w:t>
      </w:r>
      <w:r w:rsidRPr="00DC2273" w:rsidR="00DC2273">
        <w:rPr>
          <w:rFonts w:cs="Arial"/>
          <w:sz w:val="22"/>
          <w:szCs w:val="22"/>
          <w:lang w:val="es-ES"/>
        </w:rPr>
        <w:t xml:space="preserve">en los </w:t>
      </w:r>
      <w:r w:rsidR="004C2CFC">
        <w:rPr>
          <w:rFonts w:cs="Arial"/>
          <w:sz w:val="22"/>
          <w:szCs w:val="22"/>
          <w:lang w:val="es-ES"/>
        </w:rPr>
        <w:t xml:space="preserve">grandes </w:t>
      </w:r>
      <w:r w:rsidRPr="00DC2273" w:rsidR="00DC2273">
        <w:rPr>
          <w:rFonts w:cs="Arial"/>
          <w:sz w:val="22"/>
          <w:szCs w:val="22"/>
          <w:lang w:val="es-ES"/>
        </w:rPr>
        <w:t xml:space="preserve">acuerdos mundiales </w:t>
      </w:r>
      <w:r w:rsidR="0079281D">
        <w:rPr>
          <w:rFonts w:cs="Arial"/>
          <w:sz w:val="22"/>
          <w:szCs w:val="22"/>
          <w:lang w:val="es-ES"/>
        </w:rPr>
        <w:t>con</w:t>
      </w:r>
      <w:r w:rsidRPr="00DC2273" w:rsidR="0079281D">
        <w:rPr>
          <w:rFonts w:cs="Arial"/>
          <w:sz w:val="22"/>
          <w:szCs w:val="22"/>
          <w:lang w:val="es-ES"/>
        </w:rPr>
        <w:t xml:space="preserve"> </w:t>
      </w:r>
      <w:r w:rsidRPr="00DC2273" w:rsidR="00DC2273">
        <w:rPr>
          <w:rFonts w:cs="Arial"/>
          <w:sz w:val="22"/>
          <w:szCs w:val="22"/>
          <w:lang w:val="es-ES"/>
        </w:rPr>
        <w:t>l</w:t>
      </w:r>
      <w:r w:rsidR="00701768">
        <w:rPr>
          <w:rFonts w:cs="Arial"/>
          <w:sz w:val="22"/>
          <w:szCs w:val="22"/>
          <w:lang w:val="es-ES"/>
        </w:rPr>
        <w:t>a</w:t>
      </w:r>
      <w:r w:rsidRPr="00DC2273" w:rsidR="00DC2273">
        <w:rPr>
          <w:rFonts w:cs="Arial"/>
          <w:sz w:val="22"/>
          <w:szCs w:val="22"/>
          <w:lang w:val="es-ES"/>
        </w:rPr>
        <w:t xml:space="preserve">s principales </w:t>
      </w:r>
      <w:r w:rsidR="00BB4A3D">
        <w:rPr>
          <w:rFonts w:cs="Arial"/>
          <w:sz w:val="22"/>
          <w:szCs w:val="22"/>
          <w:lang w:val="es-ES"/>
        </w:rPr>
        <w:t xml:space="preserve">compañías </w:t>
      </w:r>
      <w:r w:rsidR="00701768">
        <w:rPr>
          <w:rFonts w:cs="Arial"/>
          <w:sz w:val="22"/>
          <w:szCs w:val="22"/>
          <w:lang w:val="es-ES"/>
        </w:rPr>
        <w:t xml:space="preserve">del sector. </w:t>
      </w:r>
    </w:p>
    <w:p w:rsidR="00503123" w:rsidP="0023735E" w:rsidRDefault="0023735E" w14:paraId="206602EC" w14:textId="57390D52">
      <w:pPr>
        <w:spacing w:before="100" w:beforeAutospacing="1" w:after="360" w:line="276" w:lineRule="auto"/>
        <w:jc w:val="both"/>
        <w:outlineLvl w:val="0"/>
        <w:rPr>
          <w:rFonts w:cs="Arial"/>
          <w:sz w:val="22"/>
          <w:szCs w:val="22"/>
          <w:lang w:val="es-ES"/>
        </w:rPr>
      </w:pPr>
      <w:r>
        <w:rPr>
          <w:rFonts w:cs="Arial"/>
          <w:sz w:val="22"/>
          <w:szCs w:val="22"/>
          <w:lang w:val="es-ES"/>
        </w:rPr>
        <w:t>El equipo de expertos de</w:t>
      </w:r>
      <w:r w:rsidR="007E363E">
        <w:rPr>
          <w:rFonts w:cs="Arial"/>
          <w:sz w:val="22"/>
          <w:szCs w:val="22"/>
          <w:lang w:val="es-ES"/>
        </w:rPr>
        <w:t>l ‘</w:t>
      </w:r>
      <w:r>
        <w:rPr>
          <w:rFonts w:cs="Arial"/>
          <w:sz w:val="22"/>
          <w:szCs w:val="22"/>
          <w:lang w:val="es-ES"/>
        </w:rPr>
        <w:t>H</w:t>
      </w:r>
      <w:r w:rsidR="007E363E">
        <w:rPr>
          <w:rFonts w:cs="Arial"/>
          <w:sz w:val="22"/>
          <w:szCs w:val="22"/>
          <w:lang w:val="es-ES"/>
        </w:rPr>
        <w:t>UB’ de Iberia</w:t>
      </w:r>
      <w:r>
        <w:rPr>
          <w:rFonts w:cs="Arial"/>
          <w:sz w:val="22"/>
          <w:szCs w:val="22"/>
          <w:lang w:val="es-ES"/>
        </w:rPr>
        <w:t xml:space="preserve"> ofrecerá</w:t>
      </w:r>
      <w:r w:rsidR="00503123">
        <w:rPr>
          <w:rFonts w:cs="Arial"/>
          <w:sz w:val="22"/>
          <w:szCs w:val="22"/>
          <w:lang w:val="es-ES"/>
        </w:rPr>
        <w:t xml:space="preserve"> </w:t>
      </w:r>
      <w:r w:rsidRPr="00770387" w:rsidR="00503123">
        <w:rPr>
          <w:rFonts w:cs="Arial"/>
          <w:sz w:val="22"/>
          <w:szCs w:val="22"/>
          <w:lang w:val="es-ES"/>
        </w:rPr>
        <w:t xml:space="preserve">soluciones </w:t>
      </w:r>
      <w:r w:rsidR="00503123">
        <w:rPr>
          <w:rFonts w:cs="Arial"/>
          <w:sz w:val="22"/>
          <w:szCs w:val="22"/>
          <w:lang w:val="es-ES"/>
        </w:rPr>
        <w:t xml:space="preserve">integrales </w:t>
      </w:r>
      <w:r w:rsidRPr="00770387" w:rsidR="00503123">
        <w:rPr>
          <w:rFonts w:cs="Arial"/>
          <w:sz w:val="22"/>
          <w:szCs w:val="22"/>
          <w:lang w:val="es-ES"/>
        </w:rPr>
        <w:t xml:space="preserve">de energía, automatización, gestión de infraestructura, </w:t>
      </w:r>
      <w:r w:rsidR="009C7701">
        <w:rPr>
          <w:rFonts w:cs="Arial"/>
          <w:sz w:val="22"/>
          <w:szCs w:val="22"/>
          <w:lang w:val="es-ES"/>
        </w:rPr>
        <w:t xml:space="preserve">gemelo digital, </w:t>
      </w:r>
      <w:r w:rsidRPr="00770387" w:rsidR="00503123">
        <w:rPr>
          <w:rFonts w:cs="Arial"/>
          <w:sz w:val="22"/>
          <w:szCs w:val="22"/>
          <w:lang w:val="es-ES"/>
        </w:rPr>
        <w:t xml:space="preserve">optimización térmica, seguridad contra incendios, seguridad física, microrredes, gemelos digitales, </w:t>
      </w:r>
      <w:r>
        <w:rPr>
          <w:rFonts w:cs="Arial"/>
          <w:sz w:val="22"/>
          <w:szCs w:val="22"/>
          <w:lang w:val="es-ES"/>
        </w:rPr>
        <w:t xml:space="preserve">mantenimiento y servicios </w:t>
      </w:r>
      <w:r w:rsidRPr="00770387" w:rsidR="00503123">
        <w:rPr>
          <w:rFonts w:cs="Arial"/>
          <w:sz w:val="22"/>
          <w:szCs w:val="22"/>
          <w:lang w:val="es-ES"/>
        </w:rPr>
        <w:t>financieros</w:t>
      </w:r>
      <w:r w:rsidR="00503123">
        <w:rPr>
          <w:rFonts w:cs="Arial"/>
          <w:sz w:val="22"/>
          <w:szCs w:val="22"/>
          <w:lang w:val="es-ES"/>
        </w:rPr>
        <w:t>.</w:t>
      </w:r>
    </w:p>
    <w:p w:rsidR="00884DBE" w:rsidP="00884DBE" w:rsidRDefault="00884DBE" w14:paraId="0712E098" w14:textId="17F808A7">
      <w:pPr>
        <w:pStyle w:val="ListParagraph"/>
        <w:numPr>
          <w:ilvl w:val="0"/>
          <w:numId w:val="9"/>
        </w:numPr>
        <w:spacing w:before="100" w:beforeAutospacing="1" w:after="360" w:line="276" w:lineRule="auto"/>
        <w:jc w:val="both"/>
        <w:outlineLvl w:val="0"/>
        <w:rPr>
          <w:rFonts w:cs="Arial"/>
          <w:sz w:val="22"/>
          <w:szCs w:val="22"/>
          <w:lang w:val="es-ES"/>
        </w:rPr>
      </w:pPr>
      <w:r w:rsidRPr="007A7DBD">
        <w:rPr>
          <w:rFonts w:cs="Arial"/>
          <w:sz w:val="22"/>
          <w:szCs w:val="22"/>
          <w:lang w:val="es-ES"/>
        </w:rPr>
        <w:t xml:space="preserve">Soluciones para </w:t>
      </w:r>
      <w:r w:rsidR="00A13208">
        <w:rPr>
          <w:rFonts w:cs="Arial"/>
          <w:sz w:val="22"/>
          <w:szCs w:val="22"/>
          <w:lang w:val="es-ES"/>
        </w:rPr>
        <w:t xml:space="preserve">el </w:t>
      </w:r>
      <w:r w:rsidRPr="007A7DBD">
        <w:rPr>
          <w:rFonts w:cs="Arial"/>
          <w:sz w:val="22"/>
          <w:szCs w:val="22"/>
          <w:lang w:val="es-ES"/>
        </w:rPr>
        <w:t xml:space="preserve">suministro de </w:t>
      </w:r>
      <w:r w:rsidR="0071409E">
        <w:rPr>
          <w:rFonts w:cs="Arial"/>
          <w:sz w:val="22"/>
          <w:szCs w:val="22"/>
          <w:lang w:val="es-ES"/>
        </w:rPr>
        <w:t>e</w:t>
      </w:r>
      <w:r w:rsidRPr="007A7DBD">
        <w:rPr>
          <w:rFonts w:cs="Arial"/>
          <w:sz w:val="22"/>
          <w:szCs w:val="22"/>
          <w:lang w:val="es-ES"/>
        </w:rPr>
        <w:t>nergía y gestión de redes el</w:t>
      </w:r>
      <w:r>
        <w:rPr>
          <w:rFonts w:cs="Arial"/>
          <w:sz w:val="22"/>
          <w:szCs w:val="22"/>
          <w:lang w:val="es-ES"/>
        </w:rPr>
        <w:t>é</w:t>
      </w:r>
      <w:r w:rsidRPr="007A7DBD">
        <w:rPr>
          <w:rFonts w:cs="Arial"/>
          <w:sz w:val="22"/>
          <w:szCs w:val="22"/>
          <w:lang w:val="es-ES"/>
        </w:rPr>
        <w:t xml:space="preserve">ctricas en </w:t>
      </w:r>
      <w:r w:rsidR="0071409E">
        <w:rPr>
          <w:rFonts w:cs="Arial"/>
          <w:sz w:val="22"/>
          <w:szCs w:val="22"/>
          <w:lang w:val="es-ES"/>
        </w:rPr>
        <w:t>m</w:t>
      </w:r>
      <w:r w:rsidRPr="007A7DBD">
        <w:rPr>
          <w:rFonts w:cs="Arial"/>
          <w:sz w:val="22"/>
          <w:szCs w:val="22"/>
          <w:lang w:val="es-ES"/>
        </w:rPr>
        <w:t xml:space="preserve">edia y </w:t>
      </w:r>
      <w:r w:rsidR="0071409E">
        <w:rPr>
          <w:rFonts w:cs="Arial"/>
          <w:sz w:val="22"/>
          <w:szCs w:val="22"/>
          <w:lang w:val="es-ES"/>
        </w:rPr>
        <w:t>b</w:t>
      </w:r>
      <w:r w:rsidRPr="007A7DBD">
        <w:rPr>
          <w:rFonts w:cs="Arial"/>
          <w:sz w:val="22"/>
          <w:szCs w:val="22"/>
          <w:lang w:val="es-ES"/>
        </w:rPr>
        <w:t xml:space="preserve">aja </w:t>
      </w:r>
      <w:r w:rsidR="0071409E">
        <w:rPr>
          <w:rFonts w:cs="Arial"/>
          <w:sz w:val="22"/>
          <w:szCs w:val="22"/>
          <w:lang w:val="es-ES"/>
        </w:rPr>
        <w:t>t</w:t>
      </w:r>
      <w:r w:rsidRPr="007A7DBD">
        <w:rPr>
          <w:rFonts w:cs="Arial"/>
          <w:sz w:val="22"/>
          <w:szCs w:val="22"/>
          <w:lang w:val="es-ES"/>
        </w:rPr>
        <w:t>ensión (MV / LV) personalizadas</w:t>
      </w:r>
      <w:r w:rsidR="0071409E">
        <w:rPr>
          <w:rFonts w:cs="Arial"/>
          <w:sz w:val="22"/>
          <w:szCs w:val="22"/>
          <w:lang w:val="es-ES"/>
        </w:rPr>
        <w:t>, e</w:t>
      </w:r>
      <w:r w:rsidRPr="007A7DBD">
        <w:rPr>
          <w:rFonts w:cs="Arial"/>
          <w:sz w:val="22"/>
          <w:szCs w:val="22"/>
          <w:lang w:val="es-ES"/>
        </w:rPr>
        <w:t xml:space="preserve">ntre las que se encuentran las celdas MV </w:t>
      </w:r>
      <w:r w:rsidR="00407158">
        <w:rPr>
          <w:rFonts w:cs="Arial"/>
          <w:sz w:val="22"/>
          <w:szCs w:val="22"/>
          <w:lang w:val="es-ES"/>
        </w:rPr>
        <w:t>b</w:t>
      </w:r>
      <w:r w:rsidRPr="007A7DBD">
        <w:rPr>
          <w:rFonts w:cs="Arial"/>
          <w:sz w:val="22"/>
          <w:szCs w:val="22"/>
          <w:lang w:val="es-ES"/>
        </w:rPr>
        <w:t>lue</w:t>
      </w:r>
      <w:r w:rsidR="00407158">
        <w:rPr>
          <w:rFonts w:cs="Arial"/>
          <w:sz w:val="22"/>
          <w:szCs w:val="22"/>
          <w:lang w:val="es-ES"/>
        </w:rPr>
        <w:t xml:space="preserve"> GIS</w:t>
      </w:r>
      <w:r w:rsidRPr="007A7DBD">
        <w:rPr>
          <w:rFonts w:cs="Arial"/>
          <w:sz w:val="22"/>
          <w:szCs w:val="22"/>
          <w:lang w:val="es-ES"/>
        </w:rPr>
        <w:t xml:space="preserve"> libres de SF6</w:t>
      </w:r>
      <w:r w:rsidR="00375220">
        <w:rPr>
          <w:rFonts w:cs="Arial"/>
          <w:sz w:val="22"/>
          <w:szCs w:val="22"/>
          <w:lang w:val="es-ES"/>
        </w:rPr>
        <w:t>,</w:t>
      </w:r>
      <w:r w:rsidRPr="007A7DBD">
        <w:rPr>
          <w:rFonts w:cs="Arial"/>
          <w:sz w:val="22"/>
          <w:szCs w:val="22"/>
          <w:lang w:val="es-ES"/>
        </w:rPr>
        <w:t xml:space="preserve"> que cumplen con la Directiva Europea de Gases Fluorados.</w:t>
      </w:r>
    </w:p>
    <w:p w:rsidR="0023735E" w:rsidP="0023735E" w:rsidRDefault="00375220" w14:paraId="7B64E015" w14:textId="5DE81148">
      <w:pPr>
        <w:pStyle w:val="ListParagraph"/>
        <w:numPr>
          <w:ilvl w:val="0"/>
          <w:numId w:val="9"/>
        </w:numPr>
        <w:spacing w:before="100" w:beforeAutospacing="1" w:after="360" w:line="276" w:lineRule="auto"/>
        <w:jc w:val="both"/>
        <w:outlineLvl w:val="0"/>
        <w:rPr>
          <w:rFonts w:cs="Arial"/>
          <w:sz w:val="22"/>
          <w:szCs w:val="22"/>
          <w:lang w:val="es-ES"/>
        </w:rPr>
      </w:pPr>
      <w:r>
        <w:rPr>
          <w:rFonts w:cs="Arial"/>
          <w:sz w:val="22"/>
          <w:szCs w:val="22"/>
          <w:lang w:val="es-ES"/>
        </w:rPr>
        <w:t>S</w:t>
      </w:r>
      <w:r w:rsidRPr="007A7DBD" w:rsidR="009271CA">
        <w:rPr>
          <w:rFonts w:cs="Arial"/>
          <w:sz w:val="22"/>
          <w:szCs w:val="22"/>
          <w:lang w:val="es-ES"/>
        </w:rPr>
        <w:t xml:space="preserve">oluciones </w:t>
      </w:r>
      <w:r w:rsidRPr="00FF0B10" w:rsidR="009271CA">
        <w:rPr>
          <w:rFonts w:cs="Arial"/>
          <w:sz w:val="22"/>
          <w:szCs w:val="22"/>
          <w:lang w:val="es-ES"/>
        </w:rPr>
        <w:t xml:space="preserve">modulares y escalables de distribución y automatización de energía, capaces de reducir el tiempo de instalación y puesta en marcha hasta en un </w:t>
      </w:r>
      <w:r w:rsidR="00DB5A3B">
        <w:rPr>
          <w:rFonts w:cs="Arial"/>
          <w:sz w:val="22"/>
          <w:szCs w:val="22"/>
          <w:lang w:val="es-ES"/>
        </w:rPr>
        <w:t>5</w:t>
      </w:r>
      <w:r w:rsidRPr="00FF0B10" w:rsidR="009271CA">
        <w:rPr>
          <w:rFonts w:cs="Arial"/>
          <w:sz w:val="22"/>
          <w:szCs w:val="22"/>
          <w:lang w:val="es-ES"/>
        </w:rPr>
        <w:t>0 %</w:t>
      </w:r>
      <w:r>
        <w:rPr>
          <w:rFonts w:cs="Arial"/>
          <w:sz w:val="22"/>
          <w:szCs w:val="22"/>
          <w:lang w:val="es-ES"/>
        </w:rPr>
        <w:t>.</w:t>
      </w:r>
    </w:p>
    <w:p w:rsidR="009271CA" w:rsidP="0023735E" w:rsidRDefault="00576BC5" w14:paraId="3D803B44" w14:textId="2FF4ADC7">
      <w:pPr>
        <w:pStyle w:val="ListParagraph"/>
        <w:numPr>
          <w:ilvl w:val="0"/>
          <w:numId w:val="9"/>
        </w:numPr>
        <w:spacing w:before="100" w:beforeAutospacing="1" w:after="360" w:line="276" w:lineRule="auto"/>
        <w:jc w:val="both"/>
        <w:outlineLvl w:val="0"/>
        <w:rPr>
          <w:rFonts w:cs="Arial"/>
          <w:sz w:val="22"/>
          <w:szCs w:val="22"/>
          <w:lang w:val="es-ES"/>
        </w:rPr>
      </w:pPr>
      <w:r>
        <w:rPr>
          <w:rFonts w:cs="Arial"/>
          <w:sz w:val="22"/>
          <w:szCs w:val="22"/>
          <w:lang w:val="es-ES"/>
        </w:rPr>
        <w:t>Plataformas</w:t>
      </w:r>
      <w:r w:rsidR="00AE61C9">
        <w:rPr>
          <w:rFonts w:cs="Arial"/>
          <w:sz w:val="22"/>
          <w:szCs w:val="22"/>
          <w:lang w:val="es-ES"/>
        </w:rPr>
        <w:t xml:space="preserve"> de gestión BMS/EPMS</w:t>
      </w:r>
      <w:r>
        <w:rPr>
          <w:rFonts w:cs="Arial"/>
          <w:sz w:val="22"/>
          <w:szCs w:val="22"/>
          <w:lang w:val="es-ES"/>
        </w:rPr>
        <w:t xml:space="preserve"> abiertas, modulares, escalables y adaptables a las necesidades de cada infraestructura, garantizando una operación fiable, eficiente y proporcionando información rápida y precisa para la toma de decisiones. </w:t>
      </w:r>
    </w:p>
    <w:p w:rsidR="00576BC5" w:rsidP="0023735E" w:rsidRDefault="00C11489" w14:paraId="68605899" w14:textId="0CA88221">
      <w:pPr>
        <w:pStyle w:val="ListParagraph"/>
        <w:numPr>
          <w:ilvl w:val="0"/>
          <w:numId w:val="9"/>
        </w:numPr>
        <w:spacing w:before="100" w:beforeAutospacing="1" w:after="360" w:line="276" w:lineRule="auto"/>
        <w:jc w:val="both"/>
        <w:outlineLvl w:val="0"/>
        <w:rPr>
          <w:rFonts w:cs="Arial"/>
          <w:sz w:val="22"/>
          <w:szCs w:val="22"/>
          <w:lang w:val="es-ES"/>
        </w:rPr>
      </w:pPr>
      <w:r>
        <w:rPr>
          <w:rFonts w:cs="Arial"/>
          <w:sz w:val="22"/>
          <w:szCs w:val="22"/>
          <w:lang w:val="es-ES"/>
        </w:rPr>
        <w:t xml:space="preserve">Gemelos Digitales para permitir una gestión </w:t>
      </w:r>
      <w:r w:rsidRPr="00183236" w:rsidR="006F7B50">
        <w:rPr>
          <w:rFonts w:cs="Arial"/>
          <w:sz w:val="22"/>
          <w:szCs w:val="22"/>
          <w:lang w:val="es-ES"/>
        </w:rPr>
        <w:t>integral</w:t>
      </w:r>
      <w:r>
        <w:rPr>
          <w:rFonts w:cs="Arial"/>
          <w:sz w:val="22"/>
          <w:szCs w:val="22"/>
          <w:lang w:val="es-ES"/>
        </w:rPr>
        <w:t xml:space="preserve">, combinando </w:t>
      </w:r>
      <w:r w:rsidR="003E1A98">
        <w:rPr>
          <w:rFonts w:cs="Arial"/>
          <w:sz w:val="22"/>
          <w:szCs w:val="22"/>
          <w:lang w:val="es-ES"/>
        </w:rPr>
        <w:t xml:space="preserve">tecnologías </w:t>
      </w:r>
      <w:r>
        <w:rPr>
          <w:rFonts w:cs="Arial"/>
          <w:sz w:val="22"/>
          <w:szCs w:val="22"/>
          <w:lang w:val="es-ES"/>
        </w:rPr>
        <w:t>B</w:t>
      </w:r>
      <w:r w:rsidRPr="00183236" w:rsidR="006F7B50">
        <w:rPr>
          <w:rFonts w:cs="Arial"/>
          <w:sz w:val="22"/>
          <w:szCs w:val="22"/>
          <w:lang w:val="es-ES"/>
        </w:rPr>
        <w:t xml:space="preserve">IM, </w:t>
      </w:r>
      <w:r w:rsidR="003E1A98">
        <w:rPr>
          <w:rFonts w:cs="Arial"/>
          <w:sz w:val="22"/>
          <w:szCs w:val="22"/>
          <w:lang w:val="es-ES"/>
        </w:rPr>
        <w:t xml:space="preserve">FM </w:t>
      </w:r>
      <w:r w:rsidRPr="00183236" w:rsidR="006F7B50">
        <w:rPr>
          <w:rFonts w:cs="Arial"/>
          <w:sz w:val="22"/>
          <w:szCs w:val="22"/>
          <w:lang w:val="es-ES"/>
        </w:rPr>
        <w:t xml:space="preserve">y análisis avanzado de datos para ofrecer una visión unificada, precisa y en tiempo real de todos los activos del </w:t>
      </w:r>
      <w:r w:rsidR="00375220">
        <w:rPr>
          <w:rFonts w:cs="Arial"/>
          <w:sz w:val="22"/>
          <w:szCs w:val="22"/>
          <w:lang w:val="es-ES"/>
        </w:rPr>
        <w:t>d</w:t>
      </w:r>
      <w:r w:rsidRPr="00183236" w:rsidR="006F7B50">
        <w:rPr>
          <w:rFonts w:cs="Arial"/>
          <w:sz w:val="22"/>
          <w:szCs w:val="22"/>
          <w:lang w:val="es-ES"/>
        </w:rPr>
        <w:t xml:space="preserve">ata </w:t>
      </w:r>
      <w:r w:rsidR="00375220">
        <w:rPr>
          <w:rFonts w:cs="Arial"/>
          <w:sz w:val="22"/>
          <w:szCs w:val="22"/>
          <w:lang w:val="es-ES"/>
        </w:rPr>
        <w:t>c</w:t>
      </w:r>
      <w:r w:rsidRPr="00183236" w:rsidR="006F7B50">
        <w:rPr>
          <w:rFonts w:cs="Arial"/>
          <w:sz w:val="22"/>
          <w:szCs w:val="22"/>
          <w:lang w:val="es-ES"/>
        </w:rPr>
        <w:t>enter.</w:t>
      </w:r>
      <w:r w:rsidR="009C7701">
        <w:rPr>
          <w:rFonts w:cs="Arial"/>
          <w:sz w:val="22"/>
          <w:szCs w:val="22"/>
          <w:lang w:val="es-ES"/>
        </w:rPr>
        <w:t xml:space="preserve"> </w:t>
      </w:r>
    </w:p>
    <w:p w:rsidR="003E1A98" w:rsidP="0023735E" w:rsidRDefault="003E1A98" w14:paraId="6E5F24F7" w14:textId="4C46DDE2">
      <w:pPr>
        <w:pStyle w:val="ListParagraph"/>
        <w:numPr>
          <w:ilvl w:val="0"/>
          <w:numId w:val="9"/>
        </w:numPr>
        <w:spacing w:before="100" w:beforeAutospacing="1" w:after="360" w:line="276" w:lineRule="auto"/>
        <w:jc w:val="both"/>
        <w:outlineLvl w:val="0"/>
        <w:rPr>
          <w:rFonts w:cs="Arial"/>
          <w:sz w:val="22"/>
          <w:szCs w:val="22"/>
          <w:lang w:val="es-ES"/>
        </w:rPr>
      </w:pPr>
      <w:r>
        <w:rPr>
          <w:rFonts w:cs="Arial"/>
          <w:sz w:val="22"/>
          <w:szCs w:val="22"/>
          <w:lang w:val="es-ES"/>
        </w:rPr>
        <w:t xml:space="preserve">Soluciones de eficiencia energética basadas en Inteligencia Artificial y </w:t>
      </w:r>
      <w:r w:rsidRPr="00375220">
        <w:rPr>
          <w:rFonts w:cs="Arial"/>
          <w:i/>
          <w:iCs/>
          <w:sz w:val="22"/>
          <w:szCs w:val="22"/>
          <w:lang w:val="es-ES"/>
        </w:rPr>
        <w:t>Machine Learning</w:t>
      </w:r>
      <w:r>
        <w:rPr>
          <w:rFonts w:cs="Arial"/>
          <w:sz w:val="22"/>
          <w:szCs w:val="22"/>
          <w:lang w:val="es-ES"/>
        </w:rPr>
        <w:t xml:space="preserve"> </w:t>
      </w:r>
      <w:r w:rsidR="0073244B">
        <w:rPr>
          <w:rFonts w:cs="Arial"/>
          <w:sz w:val="22"/>
          <w:szCs w:val="22"/>
          <w:lang w:val="es-ES"/>
        </w:rPr>
        <w:t>que garantiza</w:t>
      </w:r>
      <w:r w:rsidR="00884DBE">
        <w:rPr>
          <w:rFonts w:cs="Arial"/>
          <w:sz w:val="22"/>
          <w:szCs w:val="22"/>
          <w:lang w:val="es-ES"/>
        </w:rPr>
        <w:t>n</w:t>
      </w:r>
      <w:r w:rsidR="0073244B">
        <w:rPr>
          <w:rFonts w:cs="Arial"/>
          <w:sz w:val="22"/>
          <w:szCs w:val="22"/>
          <w:lang w:val="es-ES"/>
        </w:rPr>
        <w:t xml:space="preserve"> el cumplimiento de</w:t>
      </w:r>
      <w:r>
        <w:rPr>
          <w:rFonts w:cs="Arial"/>
          <w:sz w:val="22"/>
          <w:szCs w:val="22"/>
          <w:lang w:val="es-ES"/>
        </w:rPr>
        <w:t xml:space="preserve"> SLAs térmicos y </w:t>
      </w:r>
      <w:r w:rsidR="0073244B">
        <w:rPr>
          <w:rFonts w:cs="Arial"/>
          <w:sz w:val="22"/>
          <w:szCs w:val="22"/>
          <w:lang w:val="es-ES"/>
        </w:rPr>
        <w:t>reducen</w:t>
      </w:r>
      <w:r>
        <w:rPr>
          <w:rFonts w:cs="Arial"/>
          <w:sz w:val="22"/>
          <w:szCs w:val="22"/>
          <w:lang w:val="es-ES"/>
        </w:rPr>
        <w:t xml:space="preserve"> ent</w:t>
      </w:r>
      <w:r w:rsidR="0073244B">
        <w:rPr>
          <w:rFonts w:cs="Arial"/>
          <w:sz w:val="22"/>
          <w:szCs w:val="22"/>
          <w:lang w:val="es-ES"/>
        </w:rPr>
        <w:t>r</w:t>
      </w:r>
      <w:r>
        <w:rPr>
          <w:rFonts w:cs="Arial"/>
          <w:sz w:val="22"/>
          <w:szCs w:val="22"/>
          <w:lang w:val="es-ES"/>
        </w:rPr>
        <w:t xml:space="preserve">e un 5-10% el PUE del </w:t>
      </w:r>
      <w:r w:rsidR="00375220">
        <w:rPr>
          <w:rFonts w:cs="Arial"/>
          <w:sz w:val="22"/>
          <w:szCs w:val="22"/>
          <w:lang w:val="es-ES"/>
        </w:rPr>
        <w:t>d</w:t>
      </w:r>
      <w:r>
        <w:rPr>
          <w:rFonts w:cs="Arial"/>
          <w:sz w:val="22"/>
          <w:szCs w:val="22"/>
          <w:lang w:val="es-ES"/>
        </w:rPr>
        <w:t xml:space="preserve">ata </w:t>
      </w:r>
      <w:r w:rsidR="00375220">
        <w:rPr>
          <w:rFonts w:cs="Arial"/>
          <w:sz w:val="22"/>
          <w:szCs w:val="22"/>
          <w:lang w:val="es-ES"/>
        </w:rPr>
        <w:t>c</w:t>
      </w:r>
      <w:r>
        <w:rPr>
          <w:rFonts w:cs="Arial"/>
          <w:sz w:val="22"/>
          <w:szCs w:val="22"/>
          <w:lang w:val="es-ES"/>
        </w:rPr>
        <w:t xml:space="preserve">enter. </w:t>
      </w:r>
    </w:p>
    <w:p w:rsidRPr="00375220" w:rsidR="00AD26D3" w:rsidP="00DC2273" w:rsidRDefault="00884DBE" w14:paraId="236AB23C" w14:textId="1A0447D2">
      <w:pPr>
        <w:pStyle w:val="ListParagraph"/>
        <w:numPr>
          <w:ilvl w:val="0"/>
          <w:numId w:val="9"/>
        </w:numPr>
        <w:spacing w:before="100" w:beforeAutospacing="1" w:after="360" w:line="276" w:lineRule="auto"/>
        <w:jc w:val="both"/>
        <w:outlineLvl w:val="0"/>
        <w:rPr>
          <w:rFonts w:cs="Arial"/>
          <w:sz w:val="22"/>
          <w:szCs w:val="22"/>
          <w:lang w:val="es-ES"/>
        </w:rPr>
      </w:pPr>
      <w:r>
        <w:rPr>
          <w:rFonts w:cs="Arial"/>
          <w:sz w:val="22"/>
          <w:szCs w:val="22"/>
          <w:lang w:val="es-ES"/>
        </w:rPr>
        <w:t xml:space="preserve">Sistemas de protección contra incendios adaptados a </w:t>
      </w:r>
      <w:r w:rsidR="009852E4">
        <w:rPr>
          <w:rFonts w:cs="Arial"/>
          <w:sz w:val="22"/>
          <w:szCs w:val="22"/>
          <w:lang w:val="es-ES"/>
        </w:rPr>
        <w:t xml:space="preserve">entornos limpios con alta ventilación, baterías Li-Ion, extinción seca o húmeda, etc y </w:t>
      </w:r>
      <w:r w:rsidR="00375220">
        <w:rPr>
          <w:rFonts w:cs="Arial"/>
          <w:sz w:val="22"/>
          <w:szCs w:val="22"/>
          <w:lang w:val="es-ES"/>
        </w:rPr>
        <w:t>s</w:t>
      </w:r>
      <w:r w:rsidR="009852E4">
        <w:rPr>
          <w:rFonts w:cs="Arial"/>
          <w:sz w:val="22"/>
          <w:szCs w:val="22"/>
          <w:lang w:val="es-ES"/>
        </w:rPr>
        <w:t xml:space="preserve">istemas integrales de </w:t>
      </w:r>
      <w:r w:rsidR="00375220">
        <w:rPr>
          <w:rFonts w:cs="Arial"/>
          <w:sz w:val="22"/>
          <w:szCs w:val="22"/>
          <w:lang w:val="es-ES"/>
        </w:rPr>
        <w:t>s</w:t>
      </w:r>
      <w:r w:rsidR="009852E4">
        <w:rPr>
          <w:rFonts w:cs="Arial"/>
          <w:sz w:val="22"/>
          <w:szCs w:val="22"/>
          <w:lang w:val="es-ES"/>
        </w:rPr>
        <w:t xml:space="preserve">eguridad para garantizar la continuidad de la operación y la resiliencia del </w:t>
      </w:r>
      <w:r w:rsidR="00375220">
        <w:rPr>
          <w:rFonts w:cs="Arial"/>
          <w:sz w:val="22"/>
          <w:szCs w:val="22"/>
          <w:lang w:val="es-ES"/>
        </w:rPr>
        <w:t>c</w:t>
      </w:r>
      <w:r w:rsidR="009852E4">
        <w:rPr>
          <w:rFonts w:cs="Arial"/>
          <w:sz w:val="22"/>
          <w:szCs w:val="22"/>
          <w:lang w:val="es-ES"/>
        </w:rPr>
        <w:t xml:space="preserve">entro de </w:t>
      </w:r>
      <w:r w:rsidR="00375220">
        <w:rPr>
          <w:rFonts w:cs="Arial"/>
          <w:sz w:val="22"/>
          <w:szCs w:val="22"/>
          <w:lang w:val="es-ES"/>
        </w:rPr>
        <w:t>d</w:t>
      </w:r>
      <w:r w:rsidR="009852E4">
        <w:rPr>
          <w:rFonts w:cs="Arial"/>
          <w:sz w:val="22"/>
          <w:szCs w:val="22"/>
          <w:lang w:val="es-ES"/>
        </w:rPr>
        <w:t>atos.</w:t>
      </w:r>
    </w:p>
    <w:p w:rsidR="007B7184" w:rsidP="00FD4D0C" w:rsidRDefault="007B7184" w14:paraId="05C44BA2" w14:textId="0FA6B7CD">
      <w:pPr>
        <w:spacing w:before="100" w:beforeAutospacing="1" w:after="360" w:line="276" w:lineRule="auto"/>
        <w:jc w:val="both"/>
        <w:outlineLvl w:val="0"/>
        <w:rPr>
          <w:rFonts w:cs="Arial"/>
          <w:sz w:val="22"/>
          <w:szCs w:val="22"/>
          <w:lang w:val="es-ES"/>
        </w:rPr>
      </w:pPr>
      <w:r>
        <w:rPr>
          <w:rFonts w:cs="Arial"/>
          <w:sz w:val="22"/>
          <w:szCs w:val="22"/>
          <w:lang w:val="es-ES"/>
        </w:rPr>
        <w:t xml:space="preserve">En suma, los principales valores que aporta la tecnología de Siemens </w:t>
      </w:r>
      <w:r w:rsidRPr="00FD4D0C" w:rsidR="00FD4D0C">
        <w:rPr>
          <w:rFonts w:cs="Arial"/>
          <w:sz w:val="22"/>
          <w:szCs w:val="22"/>
          <w:lang w:val="es-ES"/>
        </w:rPr>
        <w:t xml:space="preserve">a los clientes de centros de </w:t>
      </w:r>
      <w:r>
        <w:rPr>
          <w:rFonts w:cs="Arial"/>
          <w:sz w:val="22"/>
          <w:szCs w:val="22"/>
          <w:lang w:val="es-ES"/>
        </w:rPr>
        <w:t>datos son la</w:t>
      </w:r>
      <w:r w:rsidRPr="00FD4D0C" w:rsidR="00FD4D0C">
        <w:rPr>
          <w:rFonts w:cs="Arial"/>
          <w:sz w:val="22"/>
          <w:szCs w:val="22"/>
          <w:lang w:val="es-ES"/>
        </w:rPr>
        <w:t xml:space="preserve"> resiliencia, </w:t>
      </w:r>
      <w:r>
        <w:rPr>
          <w:rFonts w:cs="Arial"/>
          <w:sz w:val="22"/>
          <w:szCs w:val="22"/>
          <w:lang w:val="es-ES"/>
        </w:rPr>
        <w:t xml:space="preserve">la </w:t>
      </w:r>
      <w:r w:rsidRPr="00FD4D0C" w:rsidR="00FD4D0C">
        <w:rPr>
          <w:rFonts w:cs="Arial"/>
          <w:sz w:val="22"/>
          <w:szCs w:val="22"/>
          <w:lang w:val="es-ES"/>
        </w:rPr>
        <w:t>eficiencia</w:t>
      </w:r>
      <w:r>
        <w:rPr>
          <w:rFonts w:cs="Arial"/>
          <w:sz w:val="22"/>
          <w:szCs w:val="22"/>
          <w:lang w:val="es-ES"/>
        </w:rPr>
        <w:t xml:space="preserve"> </w:t>
      </w:r>
      <w:r w:rsidR="0079281D">
        <w:rPr>
          <w:rFonts w:cs="Arial"/>
          <w:sz w:val="22"/>
          <w:szCs w:val="22"/>
          <w:lang w:val="es-ES"/>
        </w:rPr>
        <w:t xml:space="preserve">en </w:t>
      </w:r>
      <w:r w:rsidR="00876C09">
        <w:rPr>
          <w:rFonts w:cs="Arial"/>
          <w:sz w:val="22"/>
          <w:szCs w:val="22"/>
          <w:lang w:val="es-ES"/>
        </w:rPr>
        <w:t>costes y operativa y</w:t>
      </w:r>
      <w:r w:rsidR="0079281D">
        <w:rPr>
          <w:rFonts w:cs="Arial"/>
          <w:sz w:val="22"/>
          <w:szCs w:val="22"/>
          <w:lang w:val="es-ES"/>
        </w:rPr>
        <w:t xml:space="preserve"> la sostenibilidad. </w:t>
      </w:r>
    </w:p>
    <w:p w:rsidR="009F3A79" w:rsidP="00FD4D0C" w:rsidRDefault="00FD4D0C" w14:paraId="7F2C8307" w14:textId="49907F3B">
      <w:pPr>
        <w:pStyle w:val="ListParagraph"/>
        <w:numPr>
          <w:ilvl w:val="0"/>
          <w:numId w:val="11"/>
        </w:numPr>
        <w:spacing w:before="100" w:beforeAutospacing="1" w:after="360" w:line="276" w:lineRule="auto"/>
        <w:jc w:val="both"/>
        <w:outlineLvl w:val="0"/>
        <w:rPr>
          <w:rFonts w:cs="Arial"/>
          <w:sz w:val="22"/>
          <w:szCs w:val="22"/>
          <w:lang w:val="es-ES"/>
        </w:rPr>
      </w:pPr>
      <w:r w:rsidRPr="007B7184">
        <w:rPr>
          <w:rFonts w:cs="Arial"/>
          <w:sz w:val="22"/>
          <w:szCs w:val="22"/>
          <w:lang w:val="es-ES"/>
        </w:rPr>
        <w:t xml:space="preserve">Resiliencia: Los centros de datos son la columna vertebral de </w:t>
      </w:r>
      <w:r w:rsidR="007B7184">
        <w:rPr>
          <w:rFonts w:cs="Arial"/>
          <w:sz w:val="22"/>
          <w:szCs w:val="22"/>
          <w:lang w:val="es-ES"/>
        </w:rPr>
        <w:t>la</w:t>
      </w:r>
      <w:r w:rsidRPr="007B7184">
        <w:rPr>
          <w:rFonts w:cs="Arial"/>
          <w:sz w:val="22"/>
          <w:szCs w:val="22"/>
          <w:lang w:val="es-ES"/>
        </w:rPr>
        <w:t xml:space="preserve"> </w:t>
      </w:r>
      <w:r w:rsidR="007B7184">
        <w:rPr>
          <w:rFonts w:cs="Arial"/>
          <w:sz w:val="22"/>
          <w:szCs w:val="22"/>
          <w:lang w:val="es-ES"/>
        </w:rPr>
        <w:t>sociedad</w:t>
      </w:r>
      <w:r w:rsidRPr="007B7184">
        <w:rPr>
          <w:rFonts w:cs="Arial"/>
          <w:sz w:val="22"/>
          <w:szCs w:val="22"/>
          <w:lang w:val="es-ES"/>
        </w:rPr>
        <w:t xml:space="preserve"> digital </w:t>
      </w:r>
      <w:r w:rsidR="007B7184">
        <w:rPr>
          <w:rFonts w:cs="Arial"/>
          <w:sz w:val="22"/>
          <w:szCs w:val="22"/>
          <w:lang w:val="es-ES"/>
        </w:rPr>
        <w:t xml:space="preserve">actual </w:t>
      </w:r>
      <w:r w:rsidRPr="007B7184">
        <w:rPr>
          <w:rFonts w:cs="Arial"/>
          <w:sz w:val="22"/>
          <w:szCs w:val="22"/>
          <w:lang w:val="es-ES"/>
        </w:rPr>
        <w:t>y se consideran infraestructuras de misión crítica. El tiempo de inactividad no solo causa un inmenso daño financiero</w:t>
      </w:r>
      <w:r w:rsidR="0079281D">
        <w:rPr>
          <w:rFonts w:cs="Arial"/>
          <w:sz w:val="22"/>
          <w:szCs w:val="22"/>
          <w:lang w:val="es-ES"/>
        </w:rPr>
        <w:t xml:space="preserve"> y de imagen</w:t>
      </w:r>
      <w:r w:rsidRPr="007B7184">
        <w:rPr>
          <w:rFonts w:cs="Arial"/>
          <w:sz w:val="22"/>
          <w:szCs w:val="22"/>
          <w:lang w:val="es-ES"/>
        </w:rPr>
        <w:t xml:space="preserve">, sino que también afecta a </w:t>
      </w:r>
      <w:r w:rsidR="007B7184">
        <w:rPr>
          <w:rFonts w:cs="Arial"/>
          <w:sz w:val="22"/>
          <w:szCs w:val="22"/>
          <w:lang w:val="es-ES"/>
        </w:rPr>
        <w:t>la</w:t>
      </w:r>
      <w:r w:rsidR="009F3A79">
        <w:rPr>
          <w:rFonts w:cs="Arial"/>
          <w:sz w:val="22"/>
          <w:szCs w:val="22"/>
          <w:lang w:val="es-ES"/>
        </w:rPr>
        <w:t xml:space="preserve"> so</w:t>
      </w:r>
      <w:r w:rsidRPr="007B7184">
        <w:rPr>
          <w:rFonts w:cs="Arial"/>
          <w:sz w:val="22"/>
          <w:szCs w:val="22"/>
          <w:lang w:val="es-ES"/>
        </w:rPr>
        <w:t xml:space="preserve">ciedad en su conjunto. Por lo tanto, existe una necesidad crítica de </w:t>
      </w:r>
      <w:r w:rsidR="009F3A79">
        <w:rPr>
          <w:rFonts w:cs="Arial"/>
          <w:sz w:val="22"/>
          <w:szCs w:val="22"/>
          <w:lang w:val="es-ES"/>
        </w:rPr>
        <w:t xml:space="preserve">implementar </w:t>
      </w:r>
      <w:r w:rsidRPr="007B7184">
        <w:rPr>
          <w:rFonts w:cs="Arial"/>
          <w:sz w:val="22"/>
          <w:szCs w:val="22"/>
          <w:lang w:val="es-ES"/>
        </w:rPr>
        <w:t>medidas de alta disponibilidad y resiliencia en los centros de datos.</w:t>
      </w:r>
    </w:p>
    <w:p w:rsidR="009F3A79" w:rsidP="009F3A79" w:rsidRDefault="009F3A79" w14:paraId="7AE06F18" w14:textId="77777777">
      <w:pPr>
        <w:pStyle w:val="ListParagraph"/>
        <w:spacing w:before="100" w:beforeAutospacing="1" w:after="360" w:line="276" w:lineRule="auto"/>
        <w:ind w:left="360"/>
        <w:jc w:val="both"/>
        <w:outlineLvl w:val="0"/>
        <w:rPr>
          <w:rFonts w:cs="Arial"/>
          <w:sz w:val="22"/>
          <w:szCs w:val="22"/>
          <w:lang w:val="es-ES"/>
        </w:rPr>
      </w:pPr>
    </w:p>
    <w:p w:rsidR="009F3A79" w:rsidP="00FD4D0C" w:rsidRDefault="00FD4D0C" w14:paraId="2CBF14C3" w14:textId="689FA2B1">
      <w:pPr>
        <w:pStyle w:val="ListParagraph"/>
        <w:numPr>
          <w:ilvl w:val="0"/>
          <w:numId w:val="11"/>
        </w:numPr>
        <w:spacing w:before="100" w:beforeAutospacing="1" w:after="360" w:line="276" w:lineRule="auto"/>
        <w:jc w:val="both"/>
        <w:outlineLvl w:val="0"/>
        <w:rPr>
          <w:rFonts w:cs="Arial"/>
          <w:sz w:val="22"/>
          <w:szCs w:val="22"/>
          <w:lang w:val="es-ES"/>
        </w:rPr>
      </w:pPr>
      <w:r w:rsidRPr="009F3A79">
        <w:rPr>
          <w:rFonts w:cs="Arial"/>
          <w:sz w:val="22"/>
          <w:szCs w:val="22"/>
          <w:lang w:val="es-ES"/>
        </w:rPr>
        <w:t xml:space="preserve">Menor gasto operativo: </w:t>
      </w:r>
      <w:r w:rsidRPr="00A85E86" w:rsidR="00A85E86">
        <w:rPr>
          <w:rFonts w:cs="Arial"/>
          <w:sz w:val="22"/>
          <w:szCs w:val="22"/>
          <w:lang w:val="es-ES"/>
        </w:rPr>
        <w:t>Las soluciones de software y tecnología impulsadas por IA ofrecen ahorros inmediatos y ganancias de eficiencia, lo que facilita el crecimiento de los ingresos y garantiza un resultado final sostenible a largo plazo. Con la complejidad operativa y la intensidad energética en constante aumento, la optimización del rendimiento y la creación de ganancias de eficiencia son cruciales para mantenerse a la vanguardia</w:t>
      </w:r>
      <w:r w:rsidR="009F3A79">
        <w:rPr>
          <w:rFonts w:cs="Arial"/>
          <w:sz w:val="22"/>
          <w:szCs w:val="22"/>
          <w:lang w:val="es-ES"/>
        </w:rPr>
        <w:t>.</w:t>
      </w:r>
    </w:p>
    <w:p w:rsidRPr="009F3A79" w:rsidR="009F3A79" w:rsidP="009F3A79" w:rsidRDefault="009F3A79" w14:paraId="398C44D9" w14:textId="77777777">
      <w:pPr>
        <w:pStyle w:val="ListParagraph"/>
        <w:rPr>
          <w:rFonts w:cs="Arial"/>
          <w:sz w:val="22"/>
          <w:szCs w:val="22"/>
          <w:lang w:val="es-ES"/>
        </w:rPr>
      </w:pPr>
    </w:p>
    <w:p w:rsidRPr="00F7427E" w:rsidR="00770387" w:rsidP="00F7427E" w:rsidRDefault="00FD4D0C" w14:paraId="42822DD9" w14:textId="419BA957">
      <w:pPr>
        <w:pStyle w:val="ListParagraph"/>
        <w:numPr>
          <w:ilvl w:val="0"/>
          <w:numId w:val="11"/>
        </w:numPr>
        <w:spacing w:before="100" w:beforeAutospacing="1" w:after="360" w:line="276" w:lineRule="auto"/>
        <w:jc w:val="both"/>
        <w:outlineLvl w:val="0"/>
        <w:rPr>
          <w:rFonts w:cs="Arial"/>
          <w:sz w:val="22"/>
          <w:szCs w:val="22"/>
          <w:lang w:val="es-ES"/>
        </w:rPr>
      </w:pPr>
      <w:r w:rsidRPr="009F3A79">
        <w:rPr>
          <w:rFonts w:cs="Arial"/>
          <w:sz w:val="22"/>
          <w:szCs w:val="22"/>
          <w:lang w:val="es-ES"/>
        </w:rPr>
        <w:t xml:space="preserve">Sostenibilidad: </w:t>
      </w:r>
      <w:r w:rsidRPr="00F23318" w:rsidR="00F23318">
        <w:rPr>
          <w:rFonts w:cs="Arial"/>
          <w:sz w:val="22"/>
          <w:szCs w:val="22"/>
          <w:lang w:val="es-ES"/>
        </w:rPr>
        <w:t>Siemens puede ayudar a los operadores de centros de datos a construir infraestructuras más eficientes que vayan más allá de las operaciones tradicionales implementando soluciones de recuperación de energía, elaborando informes de sostenibilidad y transparencia energética, promoviendo el uso de energías renovables, etc</w:t>
      </w:r>
      <w:r w:rsidR="007E2319">
        <w:rPr>
          <w:rFonts w:cs="Arial"/>
          <w:sz w:val="22"/>
          <w:szCs w:val="22"/>
          <w:lang w:val="es-ES"/>
        </w:rPr>
        <w:t>.</w:t>
      </w:r>
    </w:p>
    <w:p w:rsidR="00A65B76" w:rsidP="00DC36E7" w:rsidRDefault="00AD26D3" w14:paraId="50E2E9A5" w14:textId="42184665">
      <w:pPr>
        <w:spacing w:before="100" w:beforeAutospacing="1" w:after="360" w:line="276" w:lineRule="auto"/>
        <w:jc w:val="both"/>
        <w:outlineLvl w:val="0"/>
        <w:rPr>
          <w:rFonts w:cs="Arial"/>
          <w:sz w:val="22"/>
          <w:szCs w:val="22"/>
          <w:lang w:val="es-ES"/>
        </w:rPr>
      </w:pPr>
      <w:r w:rsidRPr="00183236">
        <w:rPr>
          <w:rFonts w:cs="Arial"/>
          <w:sz w:val="22"/>
          <w:szCs w:val="22"/>
          <w:lang w:val="es-ES"/>
        </w:rPr>
        <w:t xml:space="preserve">Con esta apuesta estratégica, Siemens refuerza su compromiso con </w:t>
      </w:r>
      <w:r w:rsidR="00AE3DC7">
        <w:rPr>
          <w:rFonts w:cs="Arial"/>
          <w:sz w:val="22"/>
          <w:szCs w:val="22"/>
          <w:lang w:val="es-ES"/>
        </w:rPr>
        <w:t>el potencial de Iberia para consolidarse</w:t>
      </w:r>
      <w:r w:rsidRPr="00183236" w:rsidR="00AE3DC7">
        <w:rPr>
          <w:rFonts w:cs="Arial"/>
          <w:sz w:val="22"/>
          <w:szCs w:val="22"/>
          <w:lang w:val="es-ES"/>
        </w:rPr>
        <w:t xml:space="preserve"> como nuevo </w:t>
      </w:r>
      <w:r w:rsidR="00AE3DC7">
        <w:rPr>
          <w:rFonts w:cs="Arial"/>
          <w:sz w:val="22"/>
          <w:szCs w:val="22"/>
          <w:lang w:val="es-ES"/>
        </w:rPr>
        <w:t>‘</w:t>
      </w:r>
      <w:r w:rsidRPr="00183236" w:rsidR="00AE3DC7">
        <w:rPr>
          <w:rFonts w:cs="Arial"/>
          <w:sz w:val="22"/>
          <w:szCs w:val="22"/>
          <w:lang w:val="es-ES"/>
        </w:rPr>
        <w:t>HUB</w:t>
      </w:r>
      <w:r w:rsidR="00AE3DC7">
        <w:rPr>
          <w:rFonts w:cs="Arial"/>
          <w:sz w:val="22"/>
          <w:szCs w:val="22"/>
          <w:lang w:val="es-ES"/>
        </w:rPr>
        <w:t>’</w:t>
      </w:r>
      <w:r w:rsidRPr="00183236" w:rsidR="00AE3DC7">
        <w:rPr>
          <w:rFonts w:cs="Arial"/>
          <w:sz w:val="22"/>
          <w:szCs w:val="22"/>
          <w:lang w:val="es-ES"/>
        </w:rPr>
        <w:t xml:space="preserve"> digital del sur de Europa</w:t>
      </w:r>
      <w:r w:rsidR="00DC36E7">
        <w:rPr>
          <w:rFonts w:cs="Arial"/>
          <w:sz w:val="22"/>
          <w:szCs w:val="22"/>
          <w:lang w:val="es-ES"/>
        </w:rPr>
        <w:t>, con</w:t>
      </w:r>
      <w:r w:rsidRPr="00183236" w:rsidR="00AE3DC7">
        <w:rPr>
          <w:rFonts w:cs="Arial"/>
          <w:sz w:val="22"/>
          <w:szCs w:val="22"/>
          <w:lang w:val="es-ES"/>
        </w:rPr>
        <w:t xml:space="preserve"> </w:t>
      </w:r>
      <w:r w:rsidRPr="00183236">
        <w:rPr>
          <w:rFonts w:cs="Arial"/>
          <w:sz w:val="22"/>
          <w:szCs w:val="22"/>
          <w:lang w:val="es-ES"/>
        </w:rPr>
        <w:t>el desarrollo económico regional</w:t>
      </w:r>
      <w:r w:rsidR="00DC36E7">
        <w:rPr>
          <w:rFonts w:cs="Arial"/>
          <w:sz w:val="22"/>
          <w:szCs w:val="22"/>
          <w:lang w:val="es-ES"/>
        </w:rPr>
        <w:t xml:space="preserve"> y</w:t>
      </w:r>
      <w:r w:rsidRPr="00183236">
        <w:rPr>
          <w:rFonts w:cs="Arial"/>
          <w:sz w:val="22"/>
          <w:szCs w:val="22"/>
          <w:lang w:val="es-ES"/>
        </w:rPr>
        <w:t xml:space="preserve"> la creación de empleo cualificado y </w:t>
      </w:r>
      <w:r w:rsidR="00DC36E7">
        <w:rPr>
          <w:rFonts w:cs="Arial"/>
          <w:sz w:val="22"/>
          <w:szCs w:val="22"/>
          <w:lang w:val="es-ES"/>
        </w:rPr>
        <w:t xml:space="preserve">con </w:t>
      </w:r>
      <w:r w:rsidRPr="00183236">
        <w:rPr>
          <w:rFonts w:cs="Arial"/>
          <w:sz w:val="22"/>
          <w:szCs w:val="22"/>
          <w:lang w:val="es-ES"/>
        </w:rPr>
        <w:t xml:space="preserve">la construcción de una infraestructura digital alineada con los objetivos del </w:t>
      </w:r>
      <w:r w:rsidRPr="00AE3DC7">
        <w:rPr>
          <w:rFonts w:cs="Arial"/>
          <w:i/>
          <w:iCs/>
          <w:sz w:val="22"/>
          <w:szCs w:val="22"/>
          <w:lang w:val="es-ES"/>
        </w:rPr>
        <w:t>Green Deal</w:t>
      </w:r>
      <w:r w:rsidRPr="00183236">
        <w:rPr>
          <w:rFonts w:cs="Arial"/>
          <w:sz w:val="22"/>
          <w:szCs w:val="22"/>
          <w:lang w:val="es-ES"/>
        </w:rPr>
        <w:t xml:space="preserve"> Europeo.</w:t>
      </w:r>
    </w:p>
    <w:p w:rsidRPr="00DC36E7" w:rsidR="00DC36E7" w:rsidP="00DC36E7" w:rsidRDefault="00DC36E7" w14:paraId="283CA063" w14:textId="77777777">
      <w:pPr>
        <w:spacing w:before="100" w:beforeAutospacing="1" w:after="360" w:line="276" w:lineRule="auto"/>
        <w:jc w:val="both"/>
        <w:outlineLvl w:val="0"/>
        <w:rPr>
          <w:rFonts w:cs="Arial"/>
          <w:sz w:val="22"/>
          <w:szCs w:val="22"/>
          <w:lang w:val="es-ES"/>
        </w:rPr>
      </w:pPr>
    </w:p>
    <w:p w:rsidRPr="00183236" w:rsidR="00A563ED" w:rsidP="00A756AC" w:rsidRDefault="00A563ED" w14:paraId="02C9E087" w14:textId="02FA0360">
      <w:pPr>
        <w:spacing w:line="276" w:lineRule="auto"/>
        <w:jc w:val="both"/>
        <w:rPr>
          <w:sz w:val="22"/>
          <w:szCs w:val="22"/>
          <w:lang w:val="en-US"/>
        </w:rPr>
      </w:pPr>
      <w:r w:rsidRPr="00183236">
        <w:rPr>
          <w:b/>
          <w:bCs/>
          <w:sz w:val="22"/>
          <w:szCs w:val="22"/>
          <w:lang w:val="en-US"/>
        </w:rPr>
        <w:t>Contacto para periodistas</w:t>
      </w:r>
    </w:p>
    <w:p w:rsidRPr="00183236" w:rsidR="00A563ED" w:rsidP="00A756AC" w:rsidRDefault="00A563ED" w14:paraId="15B75E68" w14:textId="77777777">
      <w:pPr>
        <w:spacing w:line="276" w:lineRule="auto"/>
        <w:jc w:val="both"/>
        <w:rPr>
          <w:sz w:val="22"/>
          <w:szCs w:val="22"/>
          <w:lang w:val="en-US"/>
        </w:rPr>
      </w:pPr>
      <w:r w:rsidRPr="00183236">
        <w:rPr>
          <w:sz w:val="22"/>
          <w:szCs w:val="22"/>
          <w:lang w:val="en-US"/>
        </w:rPr>
        <w:t>Raúl Ramos</w:t>
      </w:r>
    </w:p>
    <w:p w:rsidRPr="004B560D" w:rsidR="00F42570" w:rsidP="00A756AC" w:rsidRDefault="00A563ED" w14:paraId="7518877C" w14:textId="0DF06D28">
      <w:pPr>
        <w:spacing w:line="276" w:lineRule="auto"/>
        <w:jc w:val="both"/>
        <w:rPr>
          <w:sz w:val="22"/>
          <w:szCs w:val="22"/>
          <w:u w:val="single"/>
          <w:lang w:val="en-US"/>
        </w:rPr>
      </w:pPr>
      <w:r w:rsidRPr="004B560D">
        <w:rPr>
          <w:sz w:val="22"/>
          <w:szCs w:val="22"/>
          <w:lang w:val="en-US"/>
        </w:rPr>
        <w:t>Teléfono: +34 91 514 8221; E-mail: </w:t>
      </w:r>
      <w:hyperlink w:history="1" r:id="rId12">
        <w:r w:rsidRPr="004B560D">
          <w:rPr>
            <w:rStyle w:val="Hyperlink"/>
            <w:color w:val="auto"/>
            <w:sz w:val="22"/>
            <w:szCs w:val="22"/>
            <w:lang w:val="en-US"/>
          </w:rPr>
          <w:t>raul.ramos@siemens.com</w:t>
        </w:r>
      </w:hyperlink>
    </w:p>
    <w:p w:rsidRPr="004B560D" w:rsidR="00A563ED" w:rsidP="00A756AC" w:rsidRDefault="00A563ED" w14:paraId="625642F0" w14:textId="16908B13">
      <w:pPr>
        <w:spacing w:line="276" w:lineRule="auto"/>
        <w:jc w:val="both"/>
        <w:rPr>
          <w:rStyle w:val="Hyperlink"/>
          <w:color w:val="auto"/>
          <w:sz w:val="22"/>
          <w:szCs w:val="22"/>
          <w:lang w:val="en-US"/>
        </w:rPr>
      </w:pPr>
      <w:r w:rsidRPr="004B560D">
        <w:rPr>
          <w:sz w:val="22"/>
          <w:szCs w:val="22"/>
          <w:lang w:val="en-US"/>
        </w:rPr>
        <w:t>Síguenos en Twitter: </w:t>
      </w:r>
      <w:hyperlink w:history="1" r:id="rId13">
        <w:r w:rsidRPr="004B560D" w:rsidR="00F42570">
          <w:rPr>
            <w:rStyle w:val="Hyperlink"/>
            <w:sz w:val="22"/>
            <w:szCs w:val="22"/>
            <w:lang w:val="en-US"/>
          </w:rPr>
          <w:t>www.twitter.com/siemens_es</w:t>
        </w:r>
      </w:hyperlink>
    </w:p>
    <w:p w:rsidRPr="004B560D" w:rsidR="00733A8D" w:rsidP="00A756AC" w:rsidRDefault="00733A8D" w14:paraId="42AE6443" w14:textId="37492466">
      <w:pPr>
        <w:spacing w:line="276" w:lineRule="auto"/>
        <w:jc w:val="both"/>
        <w:rPr>
          <w:rStyle w:val="Hyperlink"/>
          <w:color w:val="auto"/>
          <w:sz w:val="22"/>
          <w:szCs w:val="22"/>
          <w:lang w:val="en-US"/>
        </w:rPr>
      </w:pPr>
    </w:p>
    <w:p w:rsidRPr="004B560D" w:rsidR="00A563ED" w:rsidP="00A756AC" w:rsidRDefault="00A563ED" w14:paraId="0B48253B" w14:textId="77777777">
      <w:pPr>
        <w:spacing w:line="276" w:lineRule="auto"/>
        <w:jc w:val="both"/>
        <w:rPr>
          <w:b/>
          <w:bCs/>
          <w:sz w:val="22"/>
          <w:szCs w:val="22"/>
          <w:lang w:val="en-US"/>
        </w:rPr>
      </w:pPr>
    </w:p>
    <w:p w:rsidRPr="00740003" w:rsidR="00D1261F" w:rsidP="009D3D41" w:rsidRDefault="00D1261F" w14:paraId="7CA25536" w14:textId="2B1BE85C">
      <w:pPr>
        <w:jc w:val="both"/>
        <w:rPr>
          <w:rFonts w:cs="Arial"/>
          <w:sz w:val="16"/>
          <w:szCs w:val="16"/>
          <w:lang w:val="en-US"/>
        </w:rPr>
      </w:pPr>
      <w:r w:rsidRPr="00740003">
        <w:rPr>
          <w:rFonts w:cs="Arial"/>
          <w:b/>
          <w:bCs/>
          <w:sz w:val="16"/>
          <w:szCs w:val="16"/>
          <w:lang w:val="en-US"/>
        </w:rPr>
        <w:t>Siemens AG</w:t>
      </w:r>
      <w:r w:rsidRPr="00740003">
        <w:rPr>
          <w:rFonts w:cs="Arial"/>
          <w:sz w:val="16"/>
          <w:szCs w:val="16"/>
          <w:lang w:val="en-US"/>
        </w:rPr>
        <w:t xml:space="preserve"> (Berlin and Munich) is a leading technology company focused on industry, infrastructure, mobility, and healthcare. The company’s purpose is to create technology to transform the everyday, for everyone. By combining the real and the digital worlds, Siemens empowers customers to accelerate their digital and sustainability transformations, making factories more efficient, cities more livable, and transportation more sustainable. Siemens also owns a majority stake in the publicly listed company Siemens Healthineers, a leading global medical technology provider pioneering breakthroughs in healthcare. For everyone. Everywhere. Sustainably.</w:t>
      </w:r>
      <w:r w:rsidRPr="00740003" w:rsidR="00740003">
        <w:rPr>
          <w:rFonts w:cs="Arial"/>
          <w:sz w:val="16"/>
          <w:szCs w:val="16"/>
          <w:lang w:val="en-US"/>
        </w:rPr>
        <w:t xml:space="preserve"> </w:t>
      </w:r>
      <w:r w:rsidRPr="00740003">
        <w:rPr>
          <w:rFonts w:cs="Arial"/>
          <w:sz w:val="16"/>
          <w:szCs w:val="16"/>
          <w:lang w:val="en-US"/>
        </w:rPr>
        <w:t xml:space="preserve">In fiscal 2024, which ended on September 30, 2024, the Siemens Group generated revenue of €75.9 billion and net income of €9.0 billion. As of September 30, 2024, the company employed around 312,000 people worldwide </w:t>
      </w:r>
      <w:r w:rsidRPr="00740003" w:rsidR="00740003">
        <w:rPr>
          <w:rFonts w:cs="Arial"/>
          <w:sz w:val="16"/>
          <w:szCs w:val="16"/>
          <w:lang w:val="en-US"/>
        </w:rPr>
        <w:t>based on</w:t>
      </w:r>
      <w:r w:rsidRPr="00740003">
        <w:rPr>
          <w:rFonts w:cs="Arial"/>
          <w:sz w:val="16"/>
          <w:szCs w:val="16"/>
          <w:lang w:val="en-US"/>
        </w:rPr>
        <w:t xml:space="preserve"> continuing operations. Further information is available on the Internet at </w:t>
      </w:r>
      <w:hyperlink r:id="rId14">
        <w:r w:rsidRPr="00740003">
          <w:rPr>
            <w:rFonts w:cs="Arial"/>
            <w:sz w:val="16"/>
            <w:szCs w:val="16"/>
            <w:lang w:val="en-US"/>
          </w:rPr>
          <w:t>www.siemens.com</w:t>
        </w:r>
      </w:hyperlink>
      <w:r w:rsidRPr="00740003">
        <w:rPr>
          <w:rFonts w:cs="Arial"/>
          <w:sz w:val="16"/>
          <w:szCs w:val="16"/>
          <w:lang w:val="en-US"/>
        </w:rPr>
        <w:t>.</w:t>
      </w:r>
    </w:p>
    <w:p w:rsidR="000F75F2" w:rsidP="00D1261F" w:rsidRDefault="000F75F2" w14:paraId="6C3C67FB" w14:textId="6074D8C8">
      <w:pPr>
        <w:spacing w:line="276" w:lineRule="auto"/>
        <w:jc w:val="both"/>
        <w:rPr>
          <w:lang w:val="en-US"/>
        </w:rPr>
      </w:pPr>
    </w:p>
    <w:p w:rsidR="008A595A" w:rsidP="00D1261F" w:rsidRDefault="008A595A" w14:paraId="1B9C6B3B" w14:textId="77777777">
      <w:pPr>
        <w:spacing w:line="276" w:lineRule="auto"/>
        <w:jc w:val="both"/>
        <w:rPr>
          <w:lang w:val="en-US"/>
        </w:rPr>
      </w:pPr>
    </w:p>
    <w:p w:rsidR="00D1527C" w:rsidP="008A595A" w:rsidRDefault="00BB4482" w14:paraId="58717982" w14:textId="77777777">
      <w:pPr>
        <w:spacing w:line="276" w:lineRule="auto"/>
        <w:jc w:val="both"/>
        <w:rPr>
          <w:sz w:val="16"/>
          <w:szCs w:val="16"/>
          <w:lang w:val="es-ES"/>
        </w:rPr>
      </w:pPr>
      <w:r w:rsidRPr="00BB4482">
        <w:rPr>
          <w:sz w:val="16"/>
          <w:szCs w:val="16"/>
          <w:lang w:val="es-ES"/>
        </w:rPr>
        <w:t xml:space="preserve">Se espera que la demanda total de carga de TI para los centros de datos en la UE crezca de 10 GW en 2023 a ~ 35 GW en 2030. Incremento medio anual del 20%: </w:t>
      </w:r>
    </w:p>
    <w:p w:rsidRPr="00BB4482" w:rsidR="008A595A" w:rsidP="008A595A" w:rsidRDefault="008A595A" w14:paraId="07D81461" w14:textId="2E60F3B0">
      <w:pPr>
        <w:spacing w:line="276" w:lineRule="auto"/>
        <w:jc w:val="both"/>
        <w:rPr>
          <w:lang w:val="es-ES"/>
        </w:rPr>
      </w:pPr>
      <w:hyperlink w:history="1" r:id="rId15">
        <w:r w:rsidRPr="00BB4482">
          <w:rPr>
            <w:rStyle w:val="Hyperlink"/>
            <w:lang w:val="es-ES"/>
          </w:rPr>
          <w:t>https://www.mckinsey.com/industries/electric-power-and-natural-gas/our-insights/the-role-of-power-in-unlocking-the-european-ai-revolution</w:t>
        </w:r>
      </w:hyperlink>
    </w:p>
    <w:p w:rsidRPr="00BB4482" w:rsidR="005F2295" w:rsidP="005F2295" w:rsidRDefault="005F2295" w14:paraId="33125D08" w14:textId="77777777">
      <w:pPr>
        <w:spacing w:line="276" w:lineRule="auto"/>
        <w:jc w:val="both"/>
        <w:rPr>
          <w:lang w:val="es-ES"/>
        </w:rPr>
      </w:pPr>
    </w:p>
    <w:p w:rsidRPr="00D147D4" w:rsidR="005F2295" w:rsidP="005F2295" w:rsidRDefault="005F2295" w14:paraId="6287CE2D" w14:textId="77777777">
      <w:pPr>
        <w:spacing w:line="276" w:lineRule="auto"/>
        <w:jc w:val="both"/>
        <w:rPr>
          <w:sz w:val="16"/>
          <w:szCs w:val="16"/>
          <w:lang w:val="es-ES"/>
        </w:rPr>
      </w:pPr>
      <w:r w:rsidRPr="00D147D4">
        <w:rPr>
          <w:sz w:val="16"/>
          <w:szCs w:val="16"/>
          <w:lang w:val="es-ES"/>
        </w:rPr>
        <w:t>El mercado de data centers español presenta los avances más significativos de Europa</w:t>
      </w:r>
    </w:p>
    <w:p w:rsidRPr="00D147D4" w:rsidR="005F2295" w:rsidP="005F2295" w:rsidRDefault="005F2295" w14:paraId="0EFD7F20" w14:textId="77777777">
      <w:pPr>
        <w:spacing w:line="276" w:lineRule="auto"/>
        <w:jc w:val="both"/>
        <w:rPr>
          <w:sz w:val="16"/>
          <w:szCs w:val="16"/>
          <w:lang w:val="es-ES"/>
        </w:rPr>
      </w:pPr>
      <w:r w:rsidRPr="00D147D4">
        <w:rPr>
          <w:sz w:val="16"/>
          <w:szCs w:val="16"/>
          <w:lang w:val="es-ES"/>
        </w:rPr>
        <w:t>Se prevé crecimiento anual de entre 25% y 30% en hasta 2030 de acuerdo con la consultora Bain &amp; Company</w:t>
      </w:r>
    </w:p>
    <w:p w:rsidRPr="005F2295" w:rsidR="008A595A" w:rsidP="004B560D" w:rsidRDefault="00422F1A" w14:paraId="146B82F9" w14:textId="24CE9D5F">
      <w:pPr>
        <w:spacing w:line="276" w:lineRule="auto"/>
        <w:jc w:val="both"/>
        <w:rPr>
          <w:lang w:val="es-ES"/>
        </w:rPr>
      </w:pPr>
      <w:hyperlink w:history="1" r:id="rId16">
        <w:r w:rsidRPr="005F2295">
          <w:rPr>
            <w:rStyle w:val="Hyperlink"/>
            <w:lang w:val="es-ES"/>
          </w:rPr>
          <w:t>https://www.datacenterdynamics.com/es/noticias/el-mercado-de-data-centers-espanol-presenta-los-avances-mas-significativos-de-europa/</w:t>
        </w:r>
      </w:hyperlink>
    </w:p>
    <w:p w:rsidRPr="005F2295" w:rsidR="008A595A" w:rsidP="008A595A" w:rsidRDefault="008A595A" w14:paraId="29D269B9" w14:textId="77777777">
      <w:pPr>
        <w:spacing w:line="276" w:lineRule="auto"/>
        <w:jc w:val="both"/>
        <w:rPr>
          <w:lang w:val="es-ES"/>
        </w:rPr>
      </w:pPr>
    </w:p>
    <w:p w:rsidR="00A71E64" w:rsidP="008A595A" w:rsidRDefault="00A71E64" w14:paraId="34841E92" w14:textId="77777777">
      <w:pPr>
        <w:spacing w:line="276" w:lineRule="auto"/>
        <w:jc w:val="both"/>
        <w:rPr>
          <w:sz w:val="16"/>
          <w:szCs w:val="16"/>
          <w:lang w:val="it-IT"/>
        </w:rPr>
      </w:pPr>
      <w:r w:rsidRPr="00A71E64">
        <w:rPr>
          <w:sz w:val="16"/>
          <w:szCs w:val="16"/>
          <w:lang w:val="it-IT"/>
        </w:rPr>
        <w:t>Premio Frost&amp;sullivan a Siemens data centers:</w:t>
      </w:r>
    </w:p>
    <w:p w:rsidR="009A2B55" w:rsidP="008A595A" w:rsidRDefault="009A2B55" w14:paraId="5C3BB9C8" w14:textId="59693787">
      <w:pPr>
        <w:spacing w:line="276" w:lineRule="auto"/>
        <w:jc w:val="both"/>
        <w:rPr>
          <w:lang w:val="it-IT"/>
        </w:rPr>
      </w:pPr>
      <w:hyperlink w:history="1" r:id="rId17">
        <w:r w:rsidRPr="0096409A">
          <w:rPr>
            <w:rStyle w:val="Hyperlink"/>
            <w:lang w:val="it-IT"/>
          </w:rPr>
          <w:t>https://www.frost.com/news/press-releases/siemens-applauded-by-frost-sullivan-for-its-open-efficient-and-interoperable-data-center-solutions-and-market-leading-position/</w:t>
        </w:r>
      </w:hyperlink>
    </w:p>
    <w:p w:rsidR="009A2B55" w:rsidP="008A595A" w:rsidRDefault="009A2B55" w14:paraId="11C69664" w14:textId="77777777">
      <w:pPr>
        <w:spacing w:line="276" w:lineRule="auto"/>
        <w:jc w:val="both"/>
        <w:rPr>
          <w:lang w:val="it-IT"/>
        </w:rPr>
      </w:pPr>
    </w:p>
    <w:p w:rsidRPr="00183236" w:rsidR="008A595A" w:rsidP="00D1261F" w:rsidRDefault="008A595A" w14:paraId="25280078" w14:textId="77777777">
      <w:pPr>
        <w:spacing w:line="276" w:lineRule="auto"/>
        <w:jc w:val="both"/>
        <w:rPr>
          <w:lang w:val="it-IT"/>
        </w:rPr>
      </w:pPr>
    </w:p>
    <w:sectPr w:rsidRPr="00183236" w:rsidR="008A595A">
      <w:headerReference w:type="default" r:id="rId18"/>
      <w:footerReference w:type="default" r:id="rId19"/>
      <w:footerReference w:type="first" r:id="rId20"/>
      <w:pgSz w:w="11906" w:h="16838" w:orient="portrait" w:code="9"/>
      <w:pgMar w:top="907" w:right="2552" w:bottom="1077" w:left="1134" w:header="90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C81" w:rsidP="00C06448" w:rsidRDefault="00585C81" w14:paraId="28160911" w14:textId="77777777">
      <w:r>
        <w:separator/>
      </w:r>
    </w:p>
  </w:endnote>
  <w:endnote w:type="continuationSeparator" w:id="0">
    <w:p w:rsidR="00585C81" w:rsidP="00C06448" w:rsidRDefault="00585C81" w14:paraId="28B3C411" w14:textId="77777777">
      <w:r>
        <w:continuationSeparator/>
      </w:r>
    </w:p>
  </w:endnote>
  <w:endnote w:type="continuationNotice" w:id="1">
    <w:p w:rsidR="00585C81" w:rsidRDefault="00585C81" w14:paraId="1C8F17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C59" w:rsidRDefault="007B3559" w14:paraId="292364D5" w14:textId="77777777">
    <w:pPr>
      <w:pStyle w:val="scforgzeile"/>
      <w:rPr>
        <w:lang w:val="en-US"/>
      </w:rPr>
    </w:pPr>
    <w:r>
      <w:rPr>
        <w:lang w:val="en-US"/>
      </w:rPr>
      <w:tab/>
    </w:r>
    <w:r>
      <w:rPr>
        <w:rStyle w:val="Page"/>
        <w:lang w:val="en-US"/>
      </w:rPr>
      <w:t xml:space="preserve">Page </w:t>
    </w:r>
    <w:r>
      <w:rPr>
        <w:rStyle w:val="Page"/>
      </w:rPr>
      <w:fldChar w:fldCharType="begin"/>
    </w:r>
    <w:r>
      <w:rPr>
        <w:rStyle w:val="Page"/>
        <w:lang w:val="en-US"/>
      </w:rPr>
      <w:instrText xml:space="preserve"> PAGE  \* MERGEFORMAT </w:instrText>
    </w:r>
    <w:r>
      <w:rPr>
        <w:rStyle w:val="Page"/>
      </w:rPr>
      <w:fldChar w:fldCharType="separate"/>
    </w:r>
    <w:r>
      <w:rPr>
        <w:rStyle w:val="Page"/>
        <w:lang w:val="en-US"/>
      </w:rPr>
      <w:t>2</w:t>
    </w:r>
    <w:r>
      <w:rPr>
        <w:rStyle w:val="Page"/>
      </w:rPr>
      <w:fldChar w:fldCharType="end"/>
    </w:r>
    <w:r>
      <w:rPr>
        <w:rStyle w:val="Page"/>
        <w:lang w:val="en-US"/>
      </w:rPr>
      <w:t>/</w:t>
    </w:r>
    <w:r>
      <w:rPr>
        <w:rStyle w:val="Page"/>
        <w:lang w:val="en-US"/>
      </w:rPr>
      <w:fldChar w:fldCharType="begin"/>
    </w:r>
    <w:r>
      <w:rPr>
        <w:rStyle w:val="Page"/>
        <w:lang w:val="en-US"/>
      </w:rPr>
      <w:instrText xml:space="preserve"> NUMPAGES  \* MERGEFORMAT </w:instrText>
    </w:r>
    <w:r>
      <w:rPr>
        <w:rStyle w:val="Page"/>
        <w:lang w:val="en-US"/>
      </w:rPr>
      <w:fldChar w:fldCharType="separate"/>
    </w:r>
    <w:r>
      <w:rPr>
        <w:rStyle w:val="Page"/>
        <w:lang w:val="en-US"/>
      </w:rPr>
      <w:t>3</w:t>
    </w:r>
    <w:r>
      <w:rPr>
        <w:rStyle w:val="Page"/>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C59" w:rsidRDefault="007B3559" w14:paraId="296AE88F" w14:textId="3BAEE4A6">
    <w:pPr>
      <w:pStyle w:val="scforgzeile"/>
      <w:rPr>
        <w:rStyle w:val="Page"/>
      </w:rPr>
    </w:pPr>
    <w:r>
      <w:tab/>
    </w:r>
    <w:r>
      <w:rPr>
        <w:rStyle w:val="Page"/>
      </w:rPr>
      <w:t xml:space="preserve">Page </w:t>
    </w:r>
    <w:r>
      <w:rPr>
        <w:rStyle w:val="Page"/>
      </w:rPr>
      <w:fldChar w:fldCharType="begin"/>
    </w:r>
    <w:r>
      <w:rPr>
        <w:rStyle w:val="Page"/>
      </w:rPr>
      <w:instrText xml:space="preserve"> PAGE  \* MERGEFORMAT </w:instrText>
    </w:r>
    <w:r>
      <w:rPr>
        <w:rStyle w:val="Page"/>
      </w:rPr>
      <w:fldChar w:fldCharType="separate"/>
    </w:r>
    <w:r>
      <w:rPr>
        <w:rStyle w:val="Page"/>
      </w:rPr>
      <w:t>1</w:t>
    </w:r>
    <w:r>
      <w:rPr>
        <w:rStyle w:val="Page"/>
      </w:rPr>
      <w:fldChar w:fldCharType="end"/>
    </w:r>
    <w:r>
      <w:rPr>
        <w:rStyle w:val="Page"/>
      </w:rPr>
      <w:t>/</w:t>
    </w:r>
    <w:r>
      <w:rPr>
        <w:rStyle w:val="Page"/>
      </w:rPr>
      <w:fldChar w:fldCharType="begin"/>
    </w:r>
    <w:r>
      <w:rPr>
        <w:rStyle w:val="Page"/>
      </w:rPr>
      <w:instrText xml:space="preserve"> NUMPAGES  \* MERGEFORMAT </w:instrText>
    </w:r>
    <w:r>
      <w:rPr>
        <w:rStyle w:val="Page"/>
      </w:rPr>
      <w:fldChar w:fldCharType="separate"/>
    </w:r>
    <w:r>
      <w:rPr>
        <w:rStyle w:val="Page"/>
      </w:rPr>
      <w:t>3</w:t>
    </w:r>
    <w:r>
      <w:rPr>
        <w:rStyle w:val="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C81" w:rsidP="00C06448" w:rsidRDefault="00585C81" w14:paraId="0F786901" w14:textId="77777777">
      <w:r>
        <w:separator/>
      </w:r>
    </w:p>
  </w:footnote>
  <w:footnote w:type="continuationSeparator" w:id="0">
    <w:p w:rsidR="00585C81" w:rsidP="00C06448" w:rsidRDefault="00585C81" w14:paraId="3817BB8C" w14:textId="77777777">
      <w:r>
        <w:continuationSeparator/>
      </w:r>
    </w:p>
  </w:footnote>
  <w:footnote w:type="continuationNotice" w:id="1">
    <w:p w:rsidR="00585C81" w:rsidRDefault="00585C81" w14:paraId="0F3EAB5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521"/>
      <w:gridCol w:w="3119"/>
    </w:tblGrid>
    <w:tr w:rsidR="00B66C59" w14:paraId="6637C74F" w14:textId="77777777">
      <w:trPr>
        <w:cantSplit/>
        <w:trHeight w:val="1191" w:hRule="exact"/>
      </w:trPr>
      <w:tc>
        <w:tcPr>
          <w:tcW w:w="6521" w:type="dxa"/>
        </w:tcPr>
        <w:p w:rsidR="00B66C59" w:rsidRDefault="007B3559" w14:paraId="4A509502" w14:textId="77777777">
          <w:pPr>
            <w:pStyle w:val="HeaderPage2"/>
            <w:rPr>
              <w:b/>
            </w:rPr>
          </w:pPr>
          <w:r>
            <w:rPr>
              <w:b/>
            </w:rPr>
            <w:t>Siemens AG</w:t>
          </w:r>
        </w:p>
      </w:tc>
      <w:tc>
        <w:tcPr>
          <w:tcW w:w="3119" w:type="dxa"/>
        </w:tcPr>
        <w:p w:rsidR="00B66C59" w:rsidRDefault="007B3559" w14:paraId="107150DC" w14:textId="77777777">
          <w:pPr>
            <w:pStyle w:val="HeaderPage2"/>
          </w:pPr>
          <w:r>
            <w:t>Nota de prensa</w:t>
          </w:r>
        </w:p>
      </w:tc>
    </w:tr>
  </w:tbl>
  <w:p w:rsidR="00B66C59" w:rsidRDefault="00B66C59" w14:paraId="04E6152B" w14:textId="77777777">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520"/>
        </w:tabs>
        <w:ind w:left="520" w:hanging="227"/>
      </w:pPr>
      <w:rPr>
        <w:rFonts w:hint="default" w:ascii="Symbol" w:hAnsi="Symbol" w:eastAsia="Times New Roman"/>
        <w:color w:val="auto"/>
      </w:rPr>
    </w:lvl>
    <w:lvl w:ilvl="1" w:tplc="04090003">
      <w:start w:val="1"/>
      <w:numFmt w:val="bullet"/>
      <w:lvlText w:val="o"/>
      <w:lvlJc w:val="left"/>
      <w:pPr>
        <w:tabs>
          <w:tab w:val="num" w:pos="1733"/>
        </w:tabs>
        <w:ind w:left="1733" w:hanging="360"/>
      </w:pPr>
      <w:rPr>
        <w:rFonts w:hint="default" w:ascii="Courier New" w:hAnsi="Courier New" w:cs="Courier New"/>
      </w:rPr>
    </w:lvl>
    <w:lvl w:ilvl="2" w:tplc="04090005">
      <w:start w:val="1"/>
      <w:numFmt w:val="bullet"/>
      <w:lvlText w:val=""/>
      <w:lvlJc w:val="left"/>
      <w:pPr>
        <w:tabs>
          <w:tab w:val="num" w:pos="2453"/>
        </w:tabs>
        <w:ind w:left="2453" w:hanging="360"/>
      </w:pPr>
      <w:rPr>
        <w:rFonts w:hint="default" w:ascii="Wingdings" w:hAnsi="Wingdings"/>
      </w:rPr>
    </w:lvl>
    <w:lvl w:ilvl="3" w:tplc="04090001" w:tentative="1">
      <w:start w:val="1"/>
      <w:numFmt w:val="bullet"/>
      <w:lvlText w:val=""/>
      <w:lvlJc w:val="left"/>
      <w:pPr>
        <w:tabs>
          <w:tab w:val="num" w:pos="3173"/>
        </w:tabs>
        <w:ind w:left="3173" w:hanging="360"/>
      </w:pPr>
      <w:rPr>
        <w:rFonts w:hint="default" w:ascii="Symbol" w:hAnsi="Symbol"/>
      </w:rPr>
    </w:lvl>
    <w:lvl w:ilvl="4" w:tplc="04090003" w:tentative="1">
      <w:start w:val="1"/>
      <w:numFmt w:val="bullet"/>
      <w:lvlText w:val="o"/>
      <w:lvlJc w:val="left"/>
      <w:pPr>
        <w:tabs>
          <w:tab w:val="num" w:pos="3893"/>
        </w:tabs>
        <w:ind w:left="3893" w:hanging="360"/>
      </w:pPr>
      <w:rPr>
        <w:rFonts w:hint="default" w:ascii="Courier New" w:hAnsi="Courier New" w:cs="Courier New"/>
      </w:rPr>
    </w:lvl>
    <w:lvl w:ilvl="5" w:tplc="04090005" w:tentative="1">
      <w:start w:val="1"/>
      <w:numFmt w:val="bullet"/>
      <w:lvlText w:val=""/>
      <w:lvlJc w:val="left"/>
      <w:pPr>
        <w:tabs>
          <w:tab w:val="num" w:pos="4613"/>
        </w:tabs>
        <w:ind w:left="4613" w:hanging="360"/>
      </w:pPr>
      <w:rPr>
        <w:rFonts w:hint="default" w:ascii="Wingdings" w:hAnsi="Wingdings"/>
      </w:rPr>
    </w:lvl>
    <w:lvl w:ilvl="6" w:tplc="04090001" w:tentative="1">
      <w:start w:val="1"/>
      <w:numFmt w:val="bullet"/>
      <w:lvlText w:val=""/>
      <w:lvlJc w:val="left"/>
      <w:pPr>
        <w:tabs>
          <w:tab w:val="num" w:pos="5333"/>
        </w:tabs>
        <w:ind w:left="5333" w:hanging="360"/>
      </w:pPr>
      <w:rPr>
        <w:rFonts w:hint="default" w:ascii="Symbol" w:hAnsi="Symbol"/>
      </w:rPr>
    </w:lvl>
    <w:lvl w:ilvl="7" w:tplc="04090003" w:tentative="1">
      <w:start w:val="1"/>
      <w:numFmt w:val="bullet"/>
      <w:lvlText w:val="o"/>
      <w:lvlJc w:val="left"/>
      <w:pPr>
        <w:tabs>
          <w:tab w:val="num" w:pos="6053"/>
        </w:tabs>
        <w:ind w:left="6053" w:hanging="360"/>
      </w:pPr>
      <w:rPr>
        <w:rFonts w:hint="default" w:ascii="Courier New" w:hAnsi="Courier New" w:cs="Courier New"/>
      </w:rPr>
    </w:lvl>
    <w:lvl w:ilvl="8" w:tplc="04090005" w:tentative="1">
      <w:start w:val="1"/>
      <w:numFmt w:val="bullet"/>
      <w:lvlText w:val=""/>
      <w:lvlJc w:val="left"/>
      <w:pPr>
        <w:tabs>
          <w:tab w:val="num" w:pos="6773"/>
        </w:tabs>
        <w:ind w:left="6773" w:hanging="360"/>
      </w:pPr>
      <w:rPr>
        <w:rFonts w:hint="default" w:ascii="Wingdings" w:hAnsi="Wingdings"/>
      </w:rPr>
    </w:lvl>
  </w:abstractNum>
  <w:abstractNum w:abstractNumId="1" w15:restartNumberingAfterBreak="0">
    <w:nsid w:val="03655706"/>
    <w:multiLevelType w:val="multilevel"/>
    <w:tmpl w:val="A71ED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BB6043"/>
    <w:multiLevelType w:val="hybridMultilevel"/>
    <w:tmpl w:val="4CF0E91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10CF787F"/>
    <w:multiLevelType w:val="hybridMultilevel"/>
    <w:tmpl w:val="E44CE5AE"/>
    <w:lvl w:ilvl="0" w:tplc="0C0A0001">
      <w:start w:val="1"/>
      <w:numFmt w:val="bullet"/>
      <w:lvlText w:val=""/>
      <w:lvlJc w:val="left"/>
      <w:pPr>
        <w:ind w:left="360" w:hanging="360"/>
      </w:pPr>
      <w:rPr>
        <w:rFonts w:hint="default" w:ascii="Symbol" w:hAnsi="Symbo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4" w15:restartNumberingAfterBreak="0">
    <w:nsid w:val="1FAD6959"/>
    <w:multiLevelType w:val="multilevel"/>
    <w:tmpl w:val="939C4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A6F67C0"/>
    <w:multiLevelType w:val="hybridMultilevel"/>
    <w:tmpl w:val="60CE42EE"/>
    <w:lvl w:ilvl="0" w:tplc="0C0A0001">
      <w:start w:val="1"/>
      <w:numFmt w:val="bullet"/>
      <w:lvlText w:val=""/>
      <w:lvlJc w:val="left"/>
      <w:pPr>
        <w:ind w:left="947" w:hanging="360"/>
      </w:pPr>
      <w:rPr>
        <w:rFonts w:hint="default" w:ascii="Symbol" w:hAnsi="Symbol"/>
      </w:rPr>
    </w:lvl>
    <w:lvl w:ilvl="1" w:tplc="0C0A0003" w:tentative="1">
      <w:start w:val="1"/>
      <w:numFmt w:val="bullet"/>
      <w:lvlText w:val="o"/>
      <w:lvlJc w:val="left"/>
      <w:pPr>
        <w:ind w:left="1667" w:hanging="360"/>
      </w:pPr>
      <w:rPr>
        <w:rFonts w:hint="default" w:ascii="Courier New" w:hAnsi="Courier New" w:cs="Courier New"/>
      </w:rPr>
    </w:lvl>
    <w:lvl w:ilvl="2" w:tplc="0C0A0005" w:tentative="1">
      <w:start w:val="1"/>
      <w:numFmt w:val="bullet"/>
      <w:lvlText w:val=""/>
      <w:lvlJc w:val="left"/>
      <w:pPr>
        <w:ind w:left="2387" w:hanging="360"/>
      </w:pPr>
      <w:rPr>
        <w:rFonts w:hint="default" w:ascii="Wingdings" w:hAnsi="Wingdings"/>
      </w:rPr>
    </w:lvl>
    <w:lvl w:ilvl="3" w:tplc="0C0A0001" w:tentative="1">
      <w:start w:val="1"/>
      <w:numFmt w:val="bullet"/>
      <w:lvlText w:val=""/>
      <w:lvlJc w:val="left"/>
      <w:pPr>
        <w:ind w:left="3107" w:hanging="360"/>
      </w:pPr>
      <w:rPr>
        <w:rFonts w:hint="default" w:ascii="Symbol" w:hAnsi="Symbol"/>
      </w:rPr>
    </w:lvl>
    <w:lvl w:ilvl="4" w:tplc="0C0A0003" w:tentative="1">
      <w:start w:val="1"/>
      <w:numFmt w:val="bullet"/>
      <w:lvlText w:val="o"/>
      <w:lvlJc w:val="left"/>
      <w:pPr>
        <w:ind w:left="3827" w:hanging="360"/>
      </w:pPr>
      <w:rPr>
        <w:rFonts w:hint="default" w:ascii="Courier New" w:hAnsi="Courier New" w:cs="Courier New"/>
      </w:rPr>
    </w:lvl>
    <w:lvl w:ilvl="5" w:tplc="0C0A0005" w:tentative="1">
      <w:start w:val="1"/>
      <w:numFmt w:val="bullet"/>
      <w:lvlText w:val=""/>
      <w:lvlJc w:val="left"/>
      <w:pPr>
        <w:ind w:left="4547" w:hanging="360"/>
      </w:pPr>
      <w:rPr>
        <w:rFonts w:hint="default" w:ascii="Wingdings" w:hAnsi="Wingdings"/>
      </w:rPr>
    </w:lvl>
    <w:lvl w:ilvl="6" w:tplc="0C0A0001" w:tentative="1">
      <w:start w:val="1"/>
      <w:numFmt w:val="bullet"/>
      <w:lvlText w:val=""/>
      <w:lvlJc w:val="left"/>
      <w:pPr>
        <w:ind w:left="5267" w:hanging="360"/>
      </w:pPr>
      <w:rPr>
        <w:rFonts w:hint="default" w:ascii="Symbol" w:hAnsi="Symbol"/>
      </w:rPr>
    </w:lvl>
    <w:lvl w:ilvl="7" w:tplc="0C0A0003" w:tentative="1">
      <w:start w:val="1"/>
      <w:numFmt w:val="bullet"/>
      <w:lvlText w:val="o"/>
      <w:lvlJc w:val="left"/>
      <w:pPr>
        <w:ind w:left="5987" w:hanging="360"/>
      </w:pPr>
      <w:rPr>
        <w:rFonts w:hint="default" w:ascii="Courier New" w:hAnsi="Courier New" w:cs="Courier New"/>
      </w:rPr>
    </w:lvl>
    <w:lvl w:ilvl="8" w:tplc="0C0A0005" w:tentative="1">
      <w:start w:val="1"/>
      <w:numFmt w:val="bullet"/>
      <w:lvlText w:val=""/>
      <w:lvlJc w:val="left"/>
      <w:pPr>
        <w:ind w:left="6707" w:hanging="360"/>
      </w:pPr>
      <w:rPr>
        <w:rFonts w:hint="default" w:ascii="Wingdings" w:hAnsi="Wingdings"/>
      </w:rPr>
    </w:lvl>
  </w:abstractNum>
  <w:abstractNum w:abstractNumId="6" w15:restartNumberingAfterBreak="0">
    <w:nsid w:val="3EF20794"/>
    <w:multiLevelType w:val="hybridMultilevel"/>
    <w:tmpl w:val="F4480BB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42E04E3B"/>
    <w:multiLevelType w:val="hybridMultilevel"/>
    <w:tmpl w:val="DA768F3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43C94B5A"/>
    <w:multiLevelType w:val="multilevel"/>
    <w:tmpl w:val="0B9247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99732E2"/>
    <w:multiLevelType w:val="hybridMultilevel"/>
    <w:tmpl w:val="9336E888"/>
    <w:lvl w:ilvl="0" w:tplc="04090001">
      <w:start w:val="1"/>
      <w:numFmt w:val="bullet"/>
      <w:lvlText w:val=""/>
      <w:lvlJc w:val="left"/>
      <w:pPr>
        <w:ind w:left="1307" w:hanging="360"/>
      </w:pPr>
      <w:rPr>
        <w:rFonts w:hint="default" w:ascii="Symbol" w:hAnsi="Symbol"/>
      </w:rPr>
    </w:lvl>
    <w:lvl w:ilvl="1" w:tplc="04090003" w:tentative="1">
      <w:start w:val="1"/>
      <w:numFmt w:val="bullet"/>
      <w:lvlText w:val="o"/>
      <w:lvlJc w:val="left"/>
      <w:pPr>
        <w:ind w:left="2027" w:hanging="360"/>
      </w:pPr>
      <w:rPr>
        <w:rFonts w:hint="default" w:ascii="Courier New" w:hAnsi="Courier New" w:cs="Courier New"/>
      </w:rPr>
    </w:lvl>
    <w:lvl w:ilvl="2" w:tplc="04090005" w:tentative="1">
      <w:start w:val="1"/>
      <w:numFmt w:val="bullet"/>
      <w:lvlText w:val=""/>
      <w:lvlJc w:val="left"/>
      <w:pPr>
        <w:ind w:left="2747" w:hanging="360"/>
      </w:pPr>
      <w:rPr>
        <w:rFonts w:hint="default" w:ascii="Wingdings" w:hAnsi="Wingdings"/>
      </w:rPr>
    </w:lvl>
    <w:lvl w:ilvl="3" w:tplc="04090001" w:tentative="1">
      <w:start w:val="1"/>
      <w:numFmt w:val="bullet"/>
      <w:lvlText w:val=""/>
      <w:lvlJc w:val="left"/>
      <w:pPr>
        <w:ind w:left="3467" w:hanging="360"/>
      </w:pPr>
      <w:rPr>
        <w:rFonts w:hint="default" w:ascii="Symbol" w:hAnsi="Symbol"/>
      </w:rPr>
    </w:lvl>
    <w:lvl w:ilvl="4" w:tplc="04090003" w:tentative="1">
      <w:start w:val="1"/>
      <w:numFmt w:val="bullet"/>
      <w:lvlText w:val="o"/>
      <w:lvlJc w:val="left"/>
      <w:pPr>
        <w:ind w:left="4187" w:hanging="360"/>
      </w:pPr>
      <w:rPr>
        <w:rFonts w:hint="default" w:ascii="Courier New" w:hAnsi="Courier New" w:cs="Courier New"/>
      </w:rPr>
    </w:lvl>
    <w:lvl w:ilvl="5" w:tplc="04090005" w:tentative="1">
      <w:start w:val="1"/>
      <w:numFmt w:val="bullet"/>
      <w:lvlText w:val=""/>
      <w:lvlJc w:val="left"/>
      <w:pPr>
        <w:ind w:left="4907" w:hanging="360"/>
      </w:pPr>
      <w:rPr>
        <w:rFonts w:hint="default" w:ascii="Wingdings" w:hAnsi="Wingdings"/>
      </w:rPr>
    </w:lvl>
    <w:lvl w:ilvl="6" w:tplc="04090001" w:tentative="1">
      <w:start w:val="1"/>
      <w:numFmt w:val="bullet"/>
      <w:lvlText w:val=""/>
      <w:lvlJc w:val="left"/>
      <w:pPr>
        <w:ind w:left="5627" w:hanging="360"/>
      </w:pPr>
      <w:rPr>
        <w:rFonts w:hint="default" w:ascii="Symbol" w:hAnsi="Symbol"/>
      </w:rPr>
    </w:lvl>
    <w:lvl w:ilvl="7" w:tplc="04090003" w:tentative="1">
      <w:start w:val="1"/>
      <w:numFmt w:val="bullet"/>
      <w:lvlText w:val="o"/>
      <w:lvlJc w:val="left"/>
      <w:pPr>
        <w:ind w:left="6347" w:hanging="360"/>
      </w:pPr>
      <w:rPr>
        <w:rFonts w:hint="default" w:ascii="Courier New" w:hAnsi="Courier New" w:cs="Courier New"/>
      </w:rPr>
    </w:lvl>
    <w:lvl w:ilvl="8" w:tplc="04090005" w:tentative="1">
      <w:start w:val="1"/>
      <w:numFmt w:val="bullet"/>
      <w:lvlText w:val=""/>
      <w:lvlJc w:val="left"/>
      <w:pPr>
        <w:ind w:left="7067" w:hanging="360"/>
      </w:pPr>
      <w:rPr>
        <w:rFonts w:hint="default" w:ascii="Wingdings" w:hAnsi="Wingdings"/>
      </w:rPr>
    </w:lvl>
  </w:abstractNum>
  <w:abstractNum w:abstractNumId="10" w15:restartNumberingAfterBreak="0">
    <w:nsid w:val="5B46617E"/>
    <w:multiLevelType w:val="hybridMultilevel"/>
    <w:tmpl w:val="4B2C67BE"/>
    <w:lvl w:ilvl="0" w:tplc="0C0A0001">
      <w:start w:val="1"/>
      <w:numFmt w:val="bullet"/>
      <w:lvlText w:val=""/>
      <w:lvlJc w:val="left"/>
      <w:pPr>
        <w:ind w:left="720" w:hanging="360"/>
      </w:pPr>
      <w:rPr>
        <w:rFonts w:hint="default" w:ascii="Symbol" w:hAnsi="Symbol"/>
        <w:sz w:val="22"/>
        <w:szCs w:val="22"/>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63CC4AED"/>
    <w:multiLevelType w:val="multilevel"/>
    <w:tmpl w:val="53844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A75675C"/>
    <w:multiLevelType w:val="hybridMultilevel"/>
    <w:tmpl w:val="08284CE2"/>
    <w:lvl w:ilvl="0" w:tplc="E3DE3AE6">
      <w:start w:val="1"/>
      <w:numFmt w:val="bullet"/>
      <w:lvlText w:val="•"/>
      <w:lvlJc w:val="left"/>
      <w:pPr>
        <w:tabs>
          <w:tab w:val="num" w:pos="720"/>
        </w:tabs>
        <w:ind w:left="720" w:hanging="360"/>
      </w:pPr>
      <w:rPr>
        <w:rFonts w:hint="default" w:ascii="Arial" w:hAnsi="Arial"/>
      </w:rPr>
    </w:lvl>
    <w:lvl w:ilvl="1" w:tplc="FFBA3960" w:tentative="1">
      <w:start w:val="1"/>
      <w:numFmt w:val="bullet"/>
      <w:lvlText w:val="•"/>
      <w:lvlJc w:val="left"/>
      <w:pPr>
        <w:tabs>
          <w:tab w:val="num" w:pos="1440"/>
        </w:tabs>
        <w:ind w:left="1440" w:hanging="360"/>
      </w:pPr>
      <w:rPr>
        <w:rFonts w:hint="default" w:ascii="Arial" w:hAnsi="Arial"/>
      </w:rPr>
    </w:lvl>
    <w:lvl w:ilvl="2" w:tplc="674A0E12" w:tentative="1">
      <w:start w:val="1"/>
      <w:numFmt w:val="bullet"/>
      <w:lvlText w:val="•"/>
      <w:lvlJc w:val="left"/>
      <w:pPr>
        <w:tabs>
          <w:tab w:val="num" w:pos="2160"/>
        </w:tabs>
        <w:ind w:left="2160" w:hanging="360"/>
      </w:pPr>
      <w:rPr>
        <w:rFonts w:hint="default" w:ascii="Arial" w:hAnsi="Arial"/>
      </w:rPr>
    </w:lvl>
    <w:lvl w:ilvl="3" w:tplc="2146E77A" w:tentative="1">
      <w:start w:val="1"/>
      <w:numFmt w:val="bullet"/>
      <w:lvlText w:val="•"/>
      <w:lvlJc w:val="left"/>
      <w:pPr>
        <w:tabs>
          <w:tab w:val="num" w:pos="2880"/>
        </w:tabs>
        <w:ind w:left="2880" w:hanging="360"/>
      </w:pPr>
      <w:rPr>
        <w:rFonts w:hint="default" w:ascii="Arial" w:hAnsi="Arial"/>
      </w:rPr>
    </w:lvl>
    <w:lvl w:ilvl="4" w:tplc="F2B46440" w:tentative="1">
      <w:start w:val="1"/>
      <w:numFmt w:val="bullet"/>
      <w:lvlText w:val="•"/>
      <w:lvlJc w:val="left"/>
      <w:pPr>
        <w:tabs>
          <w:tab w:val="num" w:pos="3600"/>
        </w:tabs>
        <w:ind w:left="3600" w:hanging="360"/>
      </w:pPr>
      <w:rPr>
        <w:rFonts w:hint="default" w:ascii="Arial" w:hAnsi="Arial"/>
      </w:rPr>
    </w:lvl>
    <w:lvl w:ilvl="5" w:tplc="809A3714" w:tentative="1">
      <w:start w:val="1"/>
      <w:numFmt w:val="bullet"/>
      <w:lvlText w:val="•"/>
      <w:lvlJc w:val="left"/>
      <w:pPr>
        <w:tabs>
          <w:tab w:val="num" w:pos="4320"/>
        </w:tabs>
        <w:ind w:left="4320" w:hanging="360"/>
      </w:pPr>
      <w:rPr>
        <w:rFonts w:hint="default" w:ascii="Arial" w:hAnsi="Arial"/>
      </w:rPr>
    </w:lvl>
    <w:lvl w:ilvl="6" w:tplc="49501326" w:tentative="1">
      <w:start w:val="1"/>
      <w:numFmt w:val="bullet"/>
      <w:lvlText w:val="•"/>
      <w:lvlJc w:val="left"/>
      <w:pPr>
        <w:tabs>
          <w:tab w:val="num" w:pos="5040"/>
        </w:tabs>
        <w:ind w:left="5040" w:hanging="360"/>
      </w:pPr>
      <w:rPr>
        <w:rFonts w:hint="default" w:ascii="Arial" w:hAnsi="Arial"/>
      </w:rPr>
    </w:lvl>
    <w:lvl w:ilvl="7" w:tplc="059C8000" w:tentative="1">
      <w:start w:val="1"/>
      <w:numFmt w:val="bullet"/>
      <w:lvlText w:val="•"/>
      <w:lvlJc w:val="left"/>
      <w:pPr>
        <w:tabs>
          <w:tab w:val="num" w:pos="5760"/>
        </w:tabs>
        <w:ind w:left="5760" w:hanging="360"/>
      </w:pPr>
      <w:rPr>
        <w:rFonts w:hint="default" w:ascii="Arial" w:hAnsi="Arial"/>
      </w:rPr>
    </w:lvl>
    <w:lvl w:ilvl="8" w:tplc="E7DA56EE" w:tentative="1">
      <w:start w:val="1"/>
      <w:numFmt w:val="bullet"/>
      <w:lvlText w:val="•"/>
      <w:lvlJc w:val="left"/>
      <w:pPr>
        <w:tabs>
          <w:tab w:val="num" w:pos="6480"/>
        </w:tabs>
        <w:ind w:left="6480" w:hanging="360"/>
      </w:pPr>
      <w:rPr>
        <w:rFonts w:hint="default" w:ascii="Arial" w:hAnsi="Arial"/>
      </w:rPr>
    </w:lvl>
  </w:abstractNum>
  <w:num w:numId="1" w16cid:durableId="1856269284">
    <w:abstractNumId w:val="0"/>
  </w:num>
  <w:num w:numId="2" w16cid:durableId="1136602390">
    <w:abstractNumId w:val="8"/>
    <w:lvlOverride w:ilvl="0">
      <w:lvl w:ilvl="0">
        <w:start w:val="1"/>
        <w:numFmt w:val="decimal"/>
        <w:lvlText w:val="o"/>
        <w:lvlJc w:val="left"/>
        <w:pPr>
          <w:tabs>
            <w:tab w:val="num" w:pos="720"/>
          </w:tabs>
          <w:ind w:left="720" w:hanging="360"/>
        </w:pPr>
        <w:rPr>
          <w:rFonts w:hint="default" w:ascii="Courier New" w:hAnsi="Courier New" w:cs="Times New Roman"/>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16cid:durableId="677536790">
    <w:abstractNumId w:val="7"/>
  </w:num>
  <w:num w:numId="4" w16cid:durableId="643702653">
    <w:abstractNumId w:val="2"/>
  </w:num>
  <w:num w:numId="5" w16cid:durableId="1002125553">
    <w:abstractNumId w:val="5"/>
  </w:num>
  <w:num w:numId="6" w16cid:durableId="1604874333">
    <w:abstractNumId w:val="6"/>
  </w:num>
  <w:num w:numId="7" w16cid:durableId="1577395775">
    <w:abstractNumId w:val="9"/>
  </w:num>
  <w:num w:numId="8" w16cid:durableId="1142190281">
    <w:abstractNumId w:val="1"/>
  </w:num>
  <w:num w:numId="9" w16cid:durableId="1509296449">
    <w:abstractNumId w:val="10"/>
  </w:num>
  <w:num w:numId="10" w16cid:durableId="226301340">
    <w:abstractNumId w:val="4"/>
  </w:num>
  <w:num w:numId="11" w16cid:durableId="556628600">
    <w:abstractNumId w:val="3"/>
  </w:num>
  <w:num w:numId="12" w16cid:durableId="1025980790">
    <w:abstractNumId w:val="12"/>
  </w:num>
  <w:num w:numId="13" w16cid:durableId="1595213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48"/>
    <w:rsid w:val="000033E3"/>
    <w:rsid w:val="000041BD"/>
    <w:rsid w:val="000052EB"/>
    <w:rsid w:val="00011D21"/>
    <w:rsid w:val="000222A2"/>
    <w:rsid w:val="000237D6"/>
    <w:rsid w:val="00023E1C"/>
    <w:rsid w:val="00024A14"/>
    <w:rsid w:val="0002577F"/>
    <w:rsid w:val="00025BB5"/>
    <w:rsid w:val="000309AC"/>
    <w:rsid w:val="0003381D"/>
    <w:rsid w:val="000340E2"/>
    <w:rsid w:val="000347A1"/>
    <w:rsid w:val="00034C64"/>
    <w:rsid w:val="000362AA"/>
    <w:rsid w:val="00036C47"/>
    <w:rsid w:val="0004335A"/>
    <w:rsid w:val="000464BB"/>
    <w:rsid w:val="00046961"/>
    <w:rsid w:val="00051DD1"/>
    <w:rsid w:val="00054CD5"/>
    <w:rsid w:val="000559C2"/>
    <w:rsid w:val="00056712"/>
    <w:rsid w:val="000579BF"/>
    <w:rsid w:val="00057D38"/>
    <w:rsid w:val="00060AB7"/>
    <w:rsid w:val="000622A2"/>
    <w:rsid w:val="00070C09"/>
    <w:rsid w:val="00071FC8"/>
    <w:rsid w:val="00072C9F"/>
    <w:rsid w:val="00073ADE"/>
    <w:rsid w:val="00074094"/>
    <w:rsid w:val="00074D4F"/>
    <w:rsid w:val="00076BA3"/>
    <w:rsid w:val="00076D33"/>
    <w:rsid w:val="0007721A"/>
    <w:rsid w:val="000822B9"/>
    <w:rsid w:val="00085FE6"/>
    <w:rsid w:val="00087198"/>
    <w:rsid w:val="00093F96"/>
    <w:rsid w:val="000943FA"/>
    <w:rsid w:val="00094CCE"/>
    <w:rsid w:val="0009639E"/>
    <w:rsid w:val="000A14B7"/>
    <w:rsid w:val="000A40BA"/>
    <w:rsid w:val="000A650D"/>
    <w:rsid w:val="000A7718"/>
    <w:rsid w:val="000B19EB"/>
    <w:rsid w:val="000B349F"/>
    <w:rsid w:val="000B34FA"/>
    <w:rsid w:val="000B3519"/>
    <w:rsid w:val="000B39AA"/>
    <w:rsid w:val="000B4A16"/>
    <w:rsid w:val="000B5557"/>
    <w:rsid w:val="000B6851"/>
    <w:rsid w:val="000B7E1C"/>
    <w:rsid w:val="000B7F2C"/>
    <w:rsid w:val="000C1BCE"/>
    <w:rsid w:val="000C2074"/>
    <w:rsid w:val="000C2834"/>
    <w:rsid w:val="000D18F9"/>
    <w:rsid w:val="000D2B16"/>
    <w:rsid w:val="000D3F69"/>
    <w:rsid w:val="000D4357"/>
    <w:rsid w:val="000D6DD6"/>
    <w:rsid w:val="000E0F33"/>
    <w:rsid w:val="000E1202"/>
    <w:rsid w:val="000E206E"/>
    <w:rsid w:val="000E2D3A"/>
    <w:rsid w:val="000E39BC"/>
    <w:rsid w:val="000E3A9C"/>
    <w:rsid w:val="000E6CD2"/>
    <w:rsid w:val="000E7F7A"/>
    <w:rsid w:val="000F047B"/>
    <w:rsid w:val="000F1A29"/>
    <w:rsid w:val="000F1B7A"/>
    <w:rsid w:val="000F31C1"/>
    <w:rsid w:val="000F41A5"/>
    <w:rsid w:val="000F460C"/>
    <w:rsid w:val="000F5B1F"/>
    <w:rsid w:val="000F75F2"/>
    <w:rsid w:val="000F7BDF"/>
    <w:rsid w:val="000F7E10"/>
    <w:rsid w:val="00101463"/>
    <w:rsid w:val="001018CB"/>
    <w:rsid w:val="00102493"/>
    <w:rsid w:val="001072B4"/>
    <w:rsid w:val="00107FB5"/>
    <w:rsid w:val="00111060"/>
    <w:rsid w:val="00111137"/>
    <w:rsid w:val="00115027"/>
    <w:rsid w:val="0011798F"/>
    <w:rsid w:val="0012319F"/>
    <w:rsid w:val="001239C3"/>
    <w:rsid w:val="00124A8D"/>
    <w:rsid w:val="00125AF4"/>
    <w:rsid w:val="00127798"/>
    <w:rsid w:val="0013042A"/>
    <w:rsid w:val="001316FC"/>
    <w:rsid w:val="00131C0F"/>
    <w:rsid w:val="001328A8"/>
    <w:rsid w:val="00132F9D"/>
    <w:rsid w:val="00133088"/>
    <w:rsid w:val="00135A89"/>
    <w:rsid w:val="00137719"/>
    <w:rsid w:val="00140BAC"/>
    <w:rsid w:val="00141606"/>
    <w:rsid w:val="001434BB"/>
    <w:rsid w:val="00144E2F"/>
    <w:rsid w:val="001476D8"/>
    <w:rsid w:val="00147BAC"/>
    <w:rsid w:val="0015043A"/>
    <w:rsid w:val="00151B80"/>
    <w:rsid w:val="00155B2C"/>
    <w:rsid w:val="00155F6A"/>
    <w:rsid w:val="00156E46"/>
    <w:rsid w:val="00157A83"/>
    <w:rsid w:val="001603FC"/>
    <w:rsid w:val="001606E4"/>
    <w:rsid w:val="001613B1"/>
    <w:rsid w:val="00162139"/>
    <w:rsid w:val="001652C3"/>
    <w:rsid w:val="0016567C"/>
    <w:rsid w:val="00182B56"/>
    <w:rsid w:val="00182D24"/>
    <w:rsid w:val="00183236"/>
    <w:rsid w:val="001836DC"/>
    <w:rsid w:val="0018658D"/>
    <w:rsid w:val="00191DEE"/>
    <w:rsid w:val="00192971"/>
    <w:rsid w:val="00193FE4"/>
    <w:rsid w:val="001940FF"/>
    <w:rsid w:val="001959A4"/>
    <w:rsid w:val="00197D81"/>
    <w:rsid w:val="001A409B"/>
    <w:rsid w:val="001A5F7B"/>
    <w:rsid w:val="001A74A6"/>
    <w:rsid w:val="001A7EFB"/>
    <w:rsid w:val="001B1EFD"/>
    <w:rsid w:val="001B4399"/>
    <w:rsid w:val="001B4432"/>
    <w:rsid w:val="001B64EB"/>
    <w:rsid w:val="001B75B0"/>
    <w:rsid w:val="001B7998"/>
    <w:rsid w:val="001C0544"/>
    <w:rsid w:val="001C075B"/>
    <w:rsid w:val="001C361C"/>
    <w:rsid w:val="001C49F0"/>
    <w:rsid w:val="001C5B33"/>
    <w:rsid w:val="001C6A42"/>
    <w:rsid w:val="001D0154"/>
    <w:rsid w:val="001D0900"/>
    <w:rsid w:val="001D118D"/>
    <w:rsid w:val="001D27F2"/>
    <w:rsid w:val="001D2AF2"/>
    <w:rsid w:val="001D2D54"/>
    <w:rsid w:val="001D3F60"/>
    <w:rsid w:val="001D4B1F"/>
    <w:rsid w:val="001D6556"/>
    <w:rsid w:val="001D6BC8"/>
    <w:rsid w:val="001E0080"/>
    <w:rsid w:val="001E0E30"/>
    <w:rsid w:val="001E0EE8"/>
    <w:rsid w:val="001E37AA"/>
    <w:rsid w:val="001E4EC0"/>
    <w:rsid w:val="001F552D"/>
    <w:rsid w:val="001F5646"/>
    <w:rsid w:val="002009A2"/>
    <w:rsid w:val="00206DDC"/>
    <w:rsid w:val="002113F6"/>
    <w:rsid w:val="0021227D"/>
    <w:rsid w:val="002132A1"/>
    <w:rsid w:val="002208D6"/>
    <w:rsid w:val="00220E20"/>
    <w:rsid w:val="002302D1"/>
    <w:rsid w:val="0023076F"/>
    <w:rsid w:val="00231529"/>
    <w:rsid w:val="00231F92"/>
    <w:rsid w:val="00233071"/>
    <w:rsid w:val="002353BD"/>
    <w:rsid w:val="0023735E"/>
    <w:rsid w:val="002377B0"/>
    <w:rsid w:val="00240B9B"/>
    <w:rsid w:val="00242BCD"/>
    <w:rsid w:val="00242D3F"/>
    <w:rsid w:val="00243664"/>
    <w:rsid w:val="0024631C"/>
    <w:rsid w:val="002464A0"/>
    <w:rsid w:val="00247ADD"/>
    <w:rsid w:val="0025049D"/>
    <w:rsid w:val="00250C2F"/>
    <w:rsid w:val="00251E98"/>
    <w:rsid w:val="0025424E"/>
    <w:rsid w:val="00256033"/>
    <w:rsid w:val="002616ED"/>
    <w:rsid w:val="00261CC4"/>
    <w:rsid w:val="00261E82"/>
    <w:rsid w:val="0026447A"/>
    <w:rsid w:val="002654A4"/>
    <w:rsid w:val="00267568"/>
    <w:rsid w:val="002703B6"/>
    <w:rsid w:val="00270D4E"/>
    <w:rsid w:val="0027211C"/>
    <w:rsid w:val="00274E61"/>
    <w:rsid w:val="002765DA"/>
    <w:rsid w:val="00282362"/>
    <w:rsid w:val="00282E37"/>
    <w:rsid w:val="00283661"/>
    <w:rsid w:val="0028403E"/>
    <w:rsid w:val="002867E5"/>
    <w:rsid w:val="00287327"/>
    <w:rsid w:val="00291EE7"/>
    <w:rsid w:val="00293211"/>
    <w:rsid w:val="00294F1B"/>
    <w:rsid w:val="002953C2"/>
    <w:rsid w:val="002A11E6"/>
    <w:rsid w:val="002A13D2"/>
    <w:rsid w:val="002A2915"/>
    <w:rsid w:val="002A310D"/>
    <w:rsid w:val="002A6D66"/>
    <w:rsid w:val="002A7C24"/>
    <w:rsid w:val="002B0ACD"/>
    <w:rsid w:val="002B1997"/>
    <w:rsid w:val="002B1A5A"/>
    <w:rsid w:val="002B2B93"/>
    <w:rsid w:val="002C1890"/>
    <w:rsid w:val="002C3811"/>
    <w:rsid w:val="002C3CE1"/>
    <w:rsid w:val="002C40FD"/>
    <w:rsid w:val="002C5527"/>
    <w:rsid w:val="002C6D9A"/>
    <w:rsid w:val="002C73D4"/>
    <w:rsid w:val="002D0A85"/>
    <w:rsid w:val="002D124A"/>
    <w:rsid w:val="002D4364"/>
    <w:rsid w:val="002D674F"/>
    <w:rsid w:val="002E0907"/>
    <w:rsid w:val="002E15BD"/>
    <w:rsid w:val="002E19E3"/>
    <w:rsid w:val="002E3FEE"/>
    <w:rsid w:val="002E44B9"/>
    <w:rsid w:val="002E5A01"/>
    <w:rsid w:val="002E61CC"/>
    <w:rsid w:val="002E692F"/>
    <w:rsid w:val="002E6F83"/>
    <w:rsid w:val="002E74D3"/>
    <w:rsid w:val="002E7F5D"/>
    <w:rsid w:val="002F1095"/>
    <w:rsid w:val="002F1D74"/>
    <w:rsid w:val="002F26E8"/>
    <w:rsid w:val="002F3455"/>
    <w:rsid w:val="00301559"/>
    <w:rsid w:val="00302311"/>
    <w:rsid w:val="0030573B"/>
    <w:rsid w:val="00305DDA"/>
    <w:rsid w:val="00307585"/>
    <w:rsid w:val="00307629"/>
    <w:rsid w:val="00307EF6"/>
    <w:rsid w:val="00310A84"/>
    <w:rsid w:val="00311999"/>
    <w:rsid w:val="0031289E"/>
    <w:rsid w:val="00312F65"/>
    <w:rsid w:val="003136BA"/>
    <w:rsid w:val="00313ACE"/>
    <w:rsid w:val="00313CCA"/>
    <w:rsid w:val="0031498D"/>
    <w:rsid w:val="00315CE2"/>
    <w:rsid w:val="00317783"/>
    <w:rsid w:val="00320931"/>
    <w:rsid w:val="0032126C"/>
    <w:rsid w:val="00321444"/>
    <w:rsid w:val="003232F6"/>
    <w:rsid w:val="003236B6"/>
    <w:rsid w:val="00331C94"/>
    <w:rsid w:val="00332096"/>
    <w:rsid w:val="00334557"/>
    <w:rsid w:val="003355F3"/>
    <w:rsid w:val="00335ACF"/>
    <w:rsid w:val="00336F9B"/>
    <w:rsid w:val="00340BDC"/>
    <w:rsid w:val="003414A1"/>
    <w:rsid w:val="00341E35"/>
    <w:rsid w:val="00345EBE"/>
    <w:rsid w:val="00346733"/>
    <w:rsid w:val="00362015"/>
    <w:rsid w:val="00363269"/>
    <w:rsid w:val="00364A5A"/>
    <w:rsid w:val="00365B73"/>
    <w:rsid w:val="0037047E"/>
    <w:rsid w:val="00375220"/>
    <w:rsid w:val="00375CC7"/>
    <w:rsid w:val="0037688E"/>
    <w:rsid w:val="00376B7E"/>
    <w:rsid w:val="0037729C"/>
    <w:rsid w:val="00383C68"/>
    <w:rsid w:val="00384CD8"/>
    <w:rsid w:val="0038524B"/>
    <w:rsid w:val="003901C3"/>
    <w:rsid w:val="003927F0"/>
    <w:rsid w:val="00393381"/>
    <w:rsid w:val="00394953"/>
    <w:rsid w:val="00395B97"/>
    <w:rsid w:val="003971F9"/>
    <w:rsid w:val="00397A2D"/>
    <w:rsid w:val="003A174C"/>
    <w:rsid w:val="003A3BF9"/>
    <w:rsid w:val="003A5637"/>
    <w:rsid w:val="003B06D7"/>
    <w:rsid w:val="003B2925"/>
    <w:rsid w:val="003B3234"/>
    <w:rsid w:val="003B58CC"/>
    <w:rsid w:val="003B5FDC"/>
    <w:rsid w:val="003B64C6"/>
    <w:rsid w:val="003C0B47"/>
    <w:rsid w:val="003C3029"/>
    <w:rsid w:val="003C5574"/>
    <w:rsid w:val="003C6A75"/>
    <w:rsid w:val="003C71FA"/>
    <w:rsid w:val="003D09B8"/>
    <w:rsid w:val="003D2F8B"/>
    <w:rsid w:val="003D366F"/>
    <w:rsid w:val="003D48CD"/>
    <w:rsid w:val="003E1A98"/>
    <w:rsid w:val="003E1B31"/>
    <w:rsid w:val="003E1C1F"/>
    <w:rsid w:val="003E4441"/>
    <w:rsid w:val="003E5EED"/>
    <w:rsid w:val="003E7651"/>
    <w:rsid w:val="003F050E"/>
    <w:rsid w:val="003F0559"/>
    <w:rsid w:val="003F1D92"/>
    <w:rsid w:val="003F2344"/>
    <w:rsid w:val="003F2BD7"/>
    <w:rsid w:val="003F36C4"/>
    <w:rsid w:val="003F4CD0"/>
    <w:rsid w:val="003F5B29"/>
    <w:rsid w:val="003F7AB6"/>
    <w:rsid w:val="00400B2F"/>
    <w:rsid w:val="004017AD"/>
    <w:rsid w:val="0040592D"/>
    <w:rsid w:val="004066AC"/>
    <w:rsid w:val="004067E3"/>
    <w:rsid w:val="00407158"/>
    <w:rsid w:val="00407CB4"/>
    <w:rsid w:val="00411D6F"/>
    <w:rsid w:val="004129FE"/>
    <w:rsid w:val="00413CA2"/>
    <w:rsid w:val="00416D87"/>
    <w:rsid w:val="00422D8A"/>
    <w:rsid w:val="00422F1A"/>
    <w:rsid w:val="004260A2"/>
    <w:rsid w:val="004273AE"/>
    <w:rsid w:val="00430492"/>
    <w:rsid w:val="00432CFD"/>
    <w:rsid w:val="0043334E"/>
    <w:rsid w:val="00434045"/>
    <w:rsid w:val="004357A1"/>
    <w:rsid w:val="00437934"/>
    <w:rsid w:val="0044055F"/>
    <w:rsid w:val="00440D5C"/>
    <w:rsid w:val="00443151"/>
    <w:rsid w:val="00444D07"/>
    <w:rsid w:val="004478D8"/>
    <w:rsid w:val="004545CE"/>
    <w:rsid w:val="004549ED"/>
    <w:rsid w:val="00454BDE"/>
    <w:rsid w:val="0045677A"/>
    <w:rsid w:val="00462F7B"/>
    <w:rsid w:val="004632D9"/>
    <w:rsid w:val="004633A1"/>
    <w:rsid w:val="00463501"/>
    <w:rsid w:val="00467410"/>
    <w:rsid w:val="00473A8C"/>
    <w:rsid w:val="00475C3B"/>
    <w:rsid w:val="00475E08"/>
    <w:rsid w:val="004767B9"/>
    <w:rsid w:val="00482714"/>
    <w:rsid w:val="004849A9"/>
    <w:rsid w:val="00485BFB"/>
    <w:rsid w:val="00487A09"/>
    <w:rsid w:val="00487D20"/>
    <w:rsid w:val="004905BC"/>
    <w:rsid w:val="004921CA"/>
    <w:rsid w:val="00493DFF"/>
    <w:rsid w:val="00494A5C"/>
    <w:rsid w:val="0049531B"/>
    <w:rsid w:val="00495560"/>
    <w:rsid w:val="004966F1"/>
    <w:rsid w:val="0049775F"/>
    <w:rsid w:val="004A50D8"/>
    <w:rsid w:val="004A7603"/>
    <w:rsid w:val="004B0F86"/>
    <w:rsid w:val="004B3E02"/>
    <w:rsid w:val="004B560D"/>
    <w:rsid w:val="004B75D7"/>
    <w:rsid w:val="004C2CFC"/>
    <w:rsid w:val="004C5D58"/>
    <w:rsid w:val="004D059D"/>
    <w:rsid w:val="004D6824"/>
    <w:rsid w:val="004E00B1"/>
    <w:rsid w:val="004E0290"/>
    <w:rsid w:val="004E0351"/>
    <w:rsid w:val="004E08A8"/>
    <w:rsid w:val="004E1100"/>
    <w:rsid w:val="004E11E7"/>
    <w:rsid w:val="004E25B6"/>
    <w:rsid w:val="004E2D0F"/>
    <w:rsid w:val="004E351B"/>
    <w:rsid w:val="004E629E"/>
    <w:rsid w:val="004E6719"/>
    <w:rsid w:val="004E6FFF"/>
    <w:rsid w:val="004F151C"/>
    <w:rsid w:val="004F3DEE"/>
    <w:rsid w:val="004F4233"/>
    <w:rsid w:val="004F4E39"/>
    <w:rsid w:val="004F569B"/>
    <w:rsid w:val="004F60ED"/>
    <w:rsid w:val="004F6758"/>
    <w:rsid w:val="004F677C"/>
    <w:rsid w:val="004F783F"/>
    <w:rsid w:val="0050036F"/>
    <w:rsid w:val="0050096F"/>
    <w:rsid w:val="00502EA4"/>
    <w:rsid w:val="00503123"/>
    <w:rsid w:val="00504214"/>
    <w:rsid w:val="0050709E"/>
    <w:rsid w:val="00511106"/>
    <w:rsid w:val="005118A6"/>
    <w:rsid w:val="00514B65"/>
    <w:rsid w:val="00521A9E"/>
    <w:rsid w:val="00521BB2"/>
    <w:rsid w:val="00521D7B"/>
    <w:rsid w:val="00526AE2"/>
    <w:rsid w:val="005303F7"/>
    <w:rsid w:val="0053048B"/>
    <w:rsid w:val="005311D3"/>
    <w:rsid w:val="00531C6A"/>
    <w:rsid w:val="0053332A"/>
    <w:rsid w:val="00533490"/>
    <w:rsid w:val="00535B70"/>
    <w:rsid w:val="00540940"/>
    <w:rsid w:val="00542CE8"/>
    <w:rsid w:val="005441AB"/>
    <w:rsid w:val="00544376"/>
    <w:rsid w:val="00545189"/>
    <w:rsid w:val="005452E1"/>
    <w:rsid w:val="005467C7"/>
    <w:rsid w:val="00546A45"/>
    <w:rsid w:val="00546EF2"/>
    <w:rsid w:val="00547A87"/>
    <w:rsid w:val="00550B5D"/>
    <w:rsid w:val="005517E9"/>
    <w:rsid w:val="005519ED"/>
    <w:rsid w:val="00551B33"/>
    <w:rsid w:val="00551ED6"/>
    <w:rsid w:val="005520D7"/>
    <w:rsid w:val="00553E17"/>
    <w:rsid w:val="00554EE6"/>
    <w:rsid w:val="005553E9"/>
    <w:rsid w:val="005563AC"/>
    <w:rsid w:val="00556A63"/>
    <w:rsid w:val="005575A1"/>
    <w:rsid w:val="00562179"/>
    <w:rsid w:val="005623F1"/>
    <w:rsid w:val="00563551"/>
    <w:rsid w:val="005640A2"/>
    <w:rsid w:val="005723F9"/>
    <w:rsid w:val="00572663"/>
    <w:rsid w:val="00574FEF"/>
    <w:rsid w:val="00576BC5"/>
    <w:rsid w:val="00580E18"/>
    <w:rsid w:val="005843E8"/>
    <w:rsid w:val="005856A4"/>
    <w:rsid w:val="00585C81"/>
    <w:rsid w:val="00585E67"/>
    <w:rsid w:val="005903D6"/>
    <w:rsid w:val="00590B3C"/>
    <w:rsid w:val="00590D16"/>
    <w:rsid w:val="005924CA"/>
    <w:rsid w:val="0059778B"/>
    <w:rsid w:val="005A1336"/>
    <w:rsid w:val="005A235D"/>
    <w:rsid w:val="005B0866"/>
    <w:rsid w:val="005B1A72"/>
    <w:rsid w:val="005B47FF"/>
    <w:rsid w:val="005B6602"/>
    <w:rsid w:val="005B6923"/>
    <w:rsid w:val="005C0E16"/>
    <w:rsid w:val="005C12CF"/>
    <w:rsid w:val="005C2E48"/>
    <w:rsid w:val="005C3BFC"/>
    <w:rsid w:val="005C449B"/>
    <w:rsid w:val="005C4C9A"/>
    <w:rsid w:val="005C6355"/>
    <w:rsid w:val="005C67BF"/>
    <w:rsid w:val="005C7109"/>
    <w:rsid w:val="005C73E5"/>
    <w:rsid w:val="005D05FB"/>
    <w:rsid w:val="005D1779"/>
    <w:rsid w:val="005D1D4C"/>
    <w:rsid w:val="005D4328"/>
    <w:rsid w:val="005D62F8"/>
    <w:rsid w:val="005D6B1A"/>
    <w:rsid w:val="005E2F2A"/>
    <w:rsid w:val="005E7C1F"/>
    <w:rsid w:val="005F071C"/>
    <w:rsid w:val="005F1B6D"/>
    <w:rsid w:val="005F2295"/>
    <w:rsid w:val="005F5E7D"/>
    <w:rsid w:val="005F6AE9"/>
    <w:rsid w:val="005F784F"/>
    <w:rsid w:val="005F7C37"/>
    <w:rsid w:val="00604981"/>
    <w:rsid w:val="0061104D"/>
    <w:rsid w:val="0061208C"/>
    <w:rsid w:val="006145B3"/>
    <w:rsid w:val="006148DE"/>
    <w:rsid w:val="00622A38"/>
    <w:rsid w:val="00623218"/>
    <w:rsid w:val="00624839"/>
    <w:rsid w:val="0062669D"/>
    <w:rsid w:val="006302D1"/>
    <w:rsid w:val="00631212"/>
    <w:rsid w:val="00633C46"/>
    <w:rsid w:val="00634277"/>
    <w:rsid w:val="006349A7"/>
    <w:rsid w:val="00634E33"/>
    <w:rsid w:val="00635AA1"/>
    <w:rsid w:val="00640B2C"/>
    <w:rsid w:val="006421A3"/>
    <w:rsid w:val="00642EDB"/>
    <w:rsid w:val="00646D3C"/>
    <w:rsid w:val="006475F1"/>
    <w:rsid w:val="0064765F"/>
    <w:rsid w:val="0065063D"/>
    <w:rsid w:val="00651CDC"/>
    <w:rsid w:val="006534BF"/>
    <w:rsid w:val="00657D6E"/>
    <w:rsid w:val="006601F9"/>
    <w:rsid w:val="00661A7D"/>
    <w:rsid w:val="006622B5"/>
    <w:rsid w:val="006624F8"/>
    <w:rsid w:val="00662E91"/>
    <w:rsid w:val="006640D5"/>
    <w:rsid w:val="00667860"/>
    <w:rsid w:val="00672B39"/>
    <w:rsid w:val="0067483C"/>
    <w:rsid w:val="00674C22"/>
    <w:rsid w:val="0068131B"/>
    <w:rsid w:val="006814F7"/>
    <w:rsid w:val="006871A6"/>
    <w:rsid w:val="00687E57"/>
    <w:rsid w:val="00692FAC"/>
    <w:rsid w:val="006933C6"/>
    <w:rsid w:val="00696BED"/>
    <w:rsid w:val="00697119"/>
    <w:rsid w:val="00697429"/>
    <w:rsid w:val="0069764E"/>
    <w:rsid w:val="006A16F2"/>
    <w:rsid w:val="006A1C40"/>
    <w:rsid w:val="006A3F4C"/>
    <w:rsid w:val="006A4C7D"/>
    <w:rsid w:val="006B0966"/>
    <w:rsid w:val="006B1015"/>
    <w:rsid w:val="006B3F04"/>
    <w:rsid w:val="006B5462"/>
    <w:rsid w:val="006B730C"/>
    <w:rsid w:val="006B779A"/>
    <w:rsid w:val="006C019E"/>
    <w:rsid w:val="006C13B1"/>
    <w:rsid w:val="006C33AB"/>
    <w:rsid w:val="006C6435"/>
    <w:rsid w:val="006C7149"/>
    <w:rsid w:val="006D3420"/>
    <w:rsid w:val="006D3D41"/>
    <w:rsid w:val="006D3D99"/>
    <w:rsid w:val="006D570C"/>
    <w:rsid w:val="006D6C79"/>
    <w:rsid w:val="006E12DD"/>
    <w:rsid w:val="006E5404"/>
    <w:rsid w:val="006E57AD"/>
    <w:rsid w:val="006F06AE"/>
    <w:rsid w:val="006F6059"/>
    <w:rsid w:val="006F7B50"/>
    <w:rsid w:val="0070173E"/>
    <w:rsid w:val="00701768"/>
    <w:rsid w:val="00701B0D"/>
    <w:rsid w:val="007032C9"/>
    <w:rsid w:val="00706884"/>
    <w:rsid w:val="00711FD7"/>
    <w:rsid w:val="007132C9"/>
    <w:rsid w:val="0071409E"/>
    <w:rsid w:val="00714C74"/>
    <w:rsid w:val="00716035"/>
    <w:rsid w:val="00716616"/>
    <w:rsid w:val="007169FA"/>
    <w:rsid w:val="007176BD"/>
    <w:rsid w:val="00717B64"/>
    <w:rsid w:val="007204C9"/>
    <w:rsid w:val="00720552"/>
    <w:rsid w:val="0072071D"/>
    <w:rsid w:val="00721636"/>
    <w:rsid w:val="00723CF7"/>
    <w:rsid w:val="00723E1C"/>
    <w:rsid w:val="00726A87"/>
    <w:rsid w:val="00731051"/>
    <w:rsid w:val="007318D8"/>
    <w:rsid w:val="0073244B"/>
    <w:rsid w:val="00733095"/>
    <w:rsid w:val="007334EF"/>
    <w:rsid w:val="00733A8D"/>
    <w:rsid w:val="00735C40"/>
    <w:rsid w:val="00740003"/>
    <w:rsid w:val="007400F2"/>
    <w:rsid w:val="00740FAC"/>
    <w:rsid w:val="00742F3B"/>
    <w:rsid w:val="0074310B"/>
    <w:rsid w:val="00746014"/>
    <w:rsid w:val="007463D2"/>
    <w:rsid w:val="00751AF4"/>
    <w:rsid w:val="00751E6A"/>
    <w:rsid w:val="00752F45"/>
    <w:rsid w:val="0075450D"/>
    <w:rsid w:val="00763652"/>
    <w:rsid w:val="00763CD3"/>
    <w:rsid w:val="00763E21"/>
    <w:rsid w:val="00766519"/>
    <w:rsid w:val="0076664F"/>
    <w:rsid w:val="007667C5"/>
    <w:rsid w:val="00766C48"/>
    <w:rsid w:val="007670CA"/>
    <w:rsid w:val="007673D8"/>
    <w:rsid w:val="007679E1"/>
    <w:rsid w:val="00770387"/>
    <w:rsid w:val="00770486"/>
    <w:rsid w:val="00771B1D"/>
    <w:rsid w:val="00776C6F"/>
    <w:rsid w:val="0078046A"/>
    <w:rsid w:val="00782B87"/>
    <w:rsid w:val="007839DB"/>
    <w:rsid w:val="00784C55"/>
    <w:rsid w:val="00785339"/>
    <w:rsid w:val="007858F3"/>
    <w:rsid w:val="00785D3C"/>
    <w:rsid w:val="0078649F"/>
    <w:rsid w:val="0079281D"/>
    <w:rsid w:val="007939AE"/>
    <w:rsid w:val="00797756"/>
    <w:rsid w:val="007A19B2"/>
    <w:rsid w:val="007A1A29"/>
    <w:rsid w:val="007A1AD8"/>
    <w:rsid w:val="007A39E6"/>
    <w:rsid w:val="007A6DB3"/>
    <w:rsid w:val="007A78E8"/>
    <w:rsid w:val="007B0E7A"/>
    <w:rsid w:val="007B2C3E"/>
    <w:rsid w:val="007B3559"/>
    <w:rsid w:val="007B4CCE"/>
    <w:rsid w:val="007B540F"/>
    <w:rsid w:val="007B5CB4"/>
    <w:rsid w:val="007B6C4F"/>
    <w:rsid w:val="007B7184"/>
    <w:rsid w:val="007C00D9"/>
    <w:rsid w:val="007C2343"/>
    <w:rsid w:val="007C38F5"/>
    <w:rsid w:val="007C3A48"/>
    <w:rsid w:val="007C51DE"/>
    <w:rsid w:val="007C6CAB"/>
    <w:rsid w:val="007D09BF"/>
    <w:rsid w:val="007D1DE4"/>
    <w:rsid w:val="007D3F8E"/>
    <w:rsid w:val="007D41FD"/>
    <w:rsid w:val="007D4D48"/>
    <w:rsid w:val="007D59B0"/>
    <w:rsid w:val="007D73FC"/>
    <w:rsid w:val="007E176D"/>
    <w:rsid w:val="007E19A1"/>
    <w:rsid w:val="007E2319"/>
    <w:rsid w:val="007E26F6"/>
    <w:rsid w:val="007E363E"/>
    <w:rsid w:val="007E4501"/>
    <w:rsid w:val="007E53E7"/>
    <w:rsid w:val="007F38F9"/>
    <w:rsid w:val="007F6B11"/>
    <w:rsid w:val="00800A3E"/>
    <w:rsid w:val="00806059"/>
    <w:rsid w:val="00806C8D"/>
    <w:rsid w:val="00812627"/>
    <w:rsid w:val="008130D6"/>
    <w:rsid w:val="00814491"/>
    <w:rsid w:val="008213E4"/>
    <w:rsid w:val="00821F8F"/>
    <w:rsid w:val="00823134"/>
    <w:rsid w:val="008235C5"/>
    <w:rsid w:val="008265A7"/>
    <w:rsid w:val="00833385"/>
    <w:rsid w:val="00834FAF"/>
    <w:rsid w:val="00835627"/>
    <w:rsid w:val="00835CDF"/>
    <w:rsid w:val="00837038"/>
    <w:rsid w:val="00837C4B"/>
    <w:rsid w:val="00840087"/>
    <w:rsid w:val="00840BA2"/>
    <w:rsid w:val="00844AE1"/>
    <w:rsid w:val="00844BBA"/>
    <w:rsid w:val="008452C7"/>
    <w:rsid w:val="0084562F"/>
    <w:rsid w:val="00846853"/>
    <w:rsid w:val="00847BA7"/>
    <w:rsid w:val="00851FBC"/>
    <w:rsid w:val="00854785"/>
    <w:rsid w:val="00855280"/>
    <w:rsid w:val="00855589"/>
    <w:rsid w:val="00860C69"/>
    <w:rsid w:val="00864FBD"/>
    <w:rsid w:val="00866BE3"/>
    <w:rsid w:val="008678E1"/>
    <w:rsid w:val="00874DF4"/>
    <w:rsid w:val="00874EE6"/>
    <w:rsid w:val="00876C09"/>
    <w:rsid w:val="0088002E"/>
    <w:rsid w:val="00880551"/>
    <w:rsid w:val="00882539"/>
    <w:rsid w:val="008827B2"/>
    <w:rsid w:val="008829A4"/>
    <w:rsid w:val="00883831"/>
    <w:rsid w:val="00884DBE"/>
    <w:rsid w:val="008857FB"/>
    <w:rsid w:val="0089451D"/>
    <w:rsid w:val="00895325"/>
    <w:rsid w:val="008A40ED"/>
    <w:rsid w:val="008A595A"/>
    <w:rsid w:val="008A6C67"/>
    <w:rsid w:val="008A7D5A"/>
    <w:rsid w:val="008B0444"/>
    <w:rsid w:val="008B1209"/>
    <w:rsid w:val="008B1522"/>
    <w:rsid w:val="008B15DB"/>
    <w:rsid w:val="008B42A0"/>
    <w:rsid w:val="008C573F"/>
    <w:rsid w:val="008C6E47"/>
    <w:rsid w:val="008D081B"/>
    <w:rsid w:val="008D2590"/>
    <w:rsid w:val="008D2A45"/>
    <w:rsid w:val="008E0925"/>
    <w:rsid w:val="008E0F37"/>
    <w:rsid w:val="008E1582"/>
    <w:rsid w:val="008E1ABC"/>
    <w:rsid w:val="008E46E5"/>
    <w:rsid w:val="008E5641"/>
    <w:rsid w:val="008E6F75"/>
    <w:rsid w:val="008F09AC"/>
    <w:rsid w:val="008F1CBA"/>
    <w:rsid w:val="008F4CB8"/>
    <w:rsid w:val="008F6FFB"/>
    <w:rsid w:val="00900534"/>
    <w:rsid w:val="009034EF"/>
    <w:rsid w:val="00903E4C"/>
    <w:rsid w:val="009070AD"/>
    <w:rsid w:val="00907CC5"/>
    <w:rsid w:val="00910ACB"/>
    <w:rsid w:val="00911CE6"/>
    <w:rsid w:val="00911D6E"/>
    <w:rsid w:val="009131AB"/>
    <w:rsid w:val="00914DA2"/>
    <w:rsid w:val="00916B8D"/>
    <w:rsid w:val="00917057"/>
    <w:rsid w:val="0091712C"/>
    <w:rsid w:val="009219CA"/>
    <w:rsid w:val="00924DB5"/>
    <w:rsid w:val="009271CA"/>
    <w:rsid w:val="00931BB9"/>
    <w:rsid w:val="00934391"/>
    <w:rsid w:val="009356C0"/>
    <w:rsid w:val="00941B84"/>
    <w:rsid w:val="0094360E"/>
    <w:rsid w:val="009454DE"/>
    <w:rsid w:val="0095235A"/>
    <w:rsid w:val="00956A1C"/>
    <w:rsid w:val="00961328"/>
    <w:rsid w:val="009625CF"/>
    <w:rsid w:val="009634AA"/>
    <w:rsid w:val="00965FDE"/>
    <w:rsid w:val="00970A2C"/>
    <w:rsid w:val="00970BF1"/>
    <w:rsid w:val="00970DFF"/>
    <w:rsid w:val="009778B1"/>
    <w:rsid w:val="009804F0"/>
    <w:rsid w:val="009817EE"/>
    <w:rsid w:val="00982FCB"/>
    <w:rsid w:val="0098420C"/>
    <w:rsid w:val="00984592"/>
    <w:rsid w:val="00984F2B"/>
    <w:rsid w:val="009852E4"/>
    <w:rsid w:val="009864F4"/>
    <w:rsid w:val="00987600"/>
    <w:rsid w:val="00990946"/>
    <w:rsid w:val="00990F1F"/>
    <w:rsid w:val="0099175C"/>
    <w:rsid w:val="00991B13"/>
    <w:rsid w:val="00995007"/>
    <w:rsid w:val="00996B01"/>
    <w:rsid w:val="00997D8D"/>
    <w:rsid w:val="009A2B55"/>
    <w:rsid w:val="009A3530"/>
    <w:rsid w:val="009A537C"/>
    <w:rsid w:val="009A53AB"/>
    <w:rsid w:val="009A5943"/>
    <w:rsid w:val="009A5EC1"/>
    <w:rsid w:val="009A6F59"/>
    <w:rsid w:val="009B1CAE"/>
    <w:rsid w:val="009B22E2"/>
    <w:rsid w:val="009B2B4C"/>
    <w:rsid w:val="009B728F"/>
    <w:rsid w:val="009C0805"/>
    <w:rsid w:val="009C2B9A"/>
    <w:rsid w:val="009C2E49"/>
    <w:rsid w:val="009C2ED5"/>
    <w:rsid w:val="009C375B"/>
    <w:rsid w:val="009C4B0C"/>
    <w:rsid w:val="009C536C"/>
    <w:rsid w:val="009C5A9F"/>
    <w:rsid w:val="009C7701"/>
    <w:rsid w:val="009D3D41"/>
    <w:rsid w:val="009D528F"/>
    <w:rsid w:val="009D5C34"/>
    <w:rsid w:val="009D6CB5"/>
    <w:rsid w:val="009E21B2"/>
    <w:rsid w:val="009E2CBF"/>
    <w:rsid w:val="009E3D1D"/>
    <w:rsid w:val="009E643B"/>
    <w:rsid w:val="009F2CB9"/>
    <w:rsid w:val="009F3777"/>
    <w:rsid w:val="009F3A79"/>
    <w:rsid w:val="009F4C3F"/>
    <w:rsid w:val="009F4F60"/>
    <w:rsid w:val="00A02CCC"/>
    <w:rsid w:val="00A0338A"/>
    <w:rsid w:val="00A04B7D"/>
    <w:rsid w:val="00A065EB"/>
    <w:rsid w:val="00A10269"/>
    <w:rsid w:val="00A11260"/>
    <w:rsid w:val="00A13208"/>
    <w:rsid w:val="00A154C4"/>
    <w:rsid w:val="00A16BD5"/>
    <w:rsid w:val="00A17806"/>
    <w:rsid w:val="00A17B66"/>
    <w:rsid w:val="00A21955"/>
    <w:rsid w:val="00A22CA5"/>
    <w:rsid w:val="00A237D9"/>
    <w:rsid w:val="00A23E41"/>
    <w:rsid w:val="00A244A2"/>
    <w:rsid w:val="00A24960"/>
    <w:rsid w:val="00A267BD"/>
    <w:rsid w:val="00A3215B"/>
    <w:rsid w:val="00A32E3B"/>
    <w:rsid w:val="00A33845"/>
    <w:rsid w:val="00A34901"/>
    <w:rsid w:val="00A34990"/>
    <w:rsid w:val="00A35444"/>
    <w:rsid w:val="00A35465"/>
    <w:rsid w:val="00A3548C"/>
    <w:rsid w:val="00A35DF8"/>
    <w:rsid w:val="00A36F80"/>
    <w:rsid w:val="00A4205F"/>
    <w:rsid w:val="00A4275C"/>
    <w:rsid w:val="00A433D7"/>
    <w:rsid w:val="00A45669"/>
    <w:rsid w:val="00A47B09"/>
    <w:rsid w:val="00A50E30"/>
    <w:rsid w:val="00A51DA4"/>
    <w:rsid w:val="00A5277F"/>
    <w:rsid w:val="00A56081"/>
    <w:rsid w:val="00A56122"/>
    <w:rsid w:val="00A563ED"/>
    <w:rsid w:val="00A57CD6"/>
    <w:rsid w:val="00A60342"/>
    <w:rsid w:val="00A6352C"/>
    <w:rsid w:val="00A64B27"/>
    <w:rsid w:val="00A65B76"/>
    <w:rsid w:val="00A71E64"/>
    <w:rsid w:val="00A71E95"/>
    <w:rsid w:val="00A756AC"/>
    <w:rsid w:val="00A7655E"/>
    <w:rsid w:val="00A85E86"/>
    <w:rsid w:val="00A85FEC"/>
    <w:rsid w:val="00A9017F"/>
    <w:rsid w:val="00A906B4"/>
    <w:rsid w:val="00A9401E"/>
    <w:rsid w:val="00A95F68"/>
    <w:rsid w:val="00A966F9"/>
    <w:rsid w:val="00AA2EB9"/>
    <w:rsid w:val="00AA482F"/>
    <w:rsid w:val="00AA5DF1"/>
    <w:rsid w:val="00AA6B26"/>
    <w:rsid w:val="00AB07B9"/>
    <w:rsid w:val="00AB4D75"/>
    <w:rsid w:val="00AB602B"/>
    <w:rsid w:val="00AB6A1C"/>
    <w:rsid w:val="00AB6D50"/>
    <w:rsid w:val="00AC244A"/>
    <w:rsid w:val="00AC2739"/>
    <w:rsid w:val="00AC4F35"/>
    <w:rsid w:val="00AD01DC"/>
    <w:rsid w:val="00AD0629"/>
    <w:rsid w:val="00AD195D"/>
    <w:rsid w:val="00AD26D3"/>
    <w:rsid w:val="00AD2A42"/>
    <w:rsid w:val="00AD2D37"/>
    <w:rsid w:val="00AE20BC"/>
    <w:rsid w:val="00AE378D"/>
    <w:rsid w:val="00AE38B9"/>
    <w:rsid w:val="00AE3DC7"/>
    <w:rsid w:val="00AE3E48"/>
    <w:rsid w:val="00AE442E"/>
    <w:rsid w:val="00AE5344"/>
    <w:rsid w:val="00AE61C9"/>
    <w:rsid w:val="00AF26CD"/>
    <w:rsid w:val="00AF6C4C"/>
    <w:rsid w:val="00AF7544"/>
    <w:rsid w:val="00AF7A11"/>
    <w:rsid w:val="00B018EF"/>
    <w:rsid w:val="00B01A7A"/>
    <w:rsid w:val="00B04AB7"/>
    <w:rsid w:val="00B055C1"/>
    <w:rsid w:val="00B0689E"/>
    <w:rsid w:val="00B07476"/>
    <w:rsid w:val="00B1109F"/>
    <w:rsid w:val="00B2026D"/>
    <w:rsid w:val="00B21274"/>
    <w:rsid w:val="00B213EC"/>
    <w:rsid w:val="00B23393"/>
    <w:rsid w:val="00B239E1"/>
    <w:rsid w:val="00B25491"/>
    <w:rsid w:val="00B30DEB"/>
    <w:rsid w:val="00B30EFF"/>
    <w:rsid w:val="00B322F9"/>
    <w:rsid w:val="00B340D7"/>
    <w:rsid w:val="00B345F3"/>
    <w:rsid w:val="00B416DC"/>
    <w:rsid w:val="00B42122"/>
    <w:rsid w:val="00B42B77"/>
    <w:rsid w:val="00B47821"/>
    <w:rsid w:val="00B47B70"/>
    <w:rsid w:val="00B51BCF"/>
    <w:rsid w:val="00B5524D"/>
    <w:rsid w:val="00B56973"/>
    <w:rsid w:val="00B5716E"/>
    <w:rsid w:val="00B57656"/>
    <w:rsid w:val="00B6316E"/>
    <w:rsid w:val="00B6385D"/>
    <w:rsid w:val="00B66564"/>
    <w:rsid w:val="00B66C59"/>
    <w:rsid w:val="00B66D8E"/>
    <w:rsid w:val="00B66FA0"/>
    <w:rsid w:val="00B70764"/>
    <w:rsid w:val="00B725BD"/>
    <w:rsid w:val="00B7476D"/>
    <w:rsid w:val="00B75411"/>
    <w:rsid w:val="00B80709"/>
    <w:rsid w:val="00B80BD6"/>
    <w:rsid w:val="00B825E6"/>
    <w:rsid w:val="00B83A61"/>
    <w:rsid w:val="00B83E43"/>
    <w:rsid w:val="00B86F0C"/>
    <w:rsid w:val="00B870B1"/>
    <w:rsid w:val="00B9057F"/>
    <w:rsid w:val="00B90951"/>
    <w:rsid w:val="00B92CEA"/>
    <w:rsid w:val="00B92F37"/>
    <w:rsid w:val="00B947EC"/>
    <w:rsid w:val="00B9604A"/>
    <w:rsid w:val="00B96A66"/>
    <w:rsid w:val="00BA38F6"/>
    <w:rsid w:val="00BA7027"/>
    <w:rsid w:val="00BB01F0"/>
    <w:rsid w:val="00BB150A"/>
    <w:rsid w:val="00BB1F32"/>
    <w:rsid w:val="00BB4482"/>
    <w:rsid w:val="00BB4A3D"/>
    <w:rsid w:val="00BB50B0"/>
    <w:rsid w:val="00BB7BCE"/>
    <w:rsid w:val="00BC1937"/>
    <w:rsid w:val="00BC360D"/>
    <w:rsid w:val="00BC4492"/>
    <w:rsid w:val="00BC78AC"/>
    <w:rsid w:val="00BD01C0"/>
    <w:rsid w:val="00BD0CCD"/>
    <w:rsid w:val="00BD2167"/>
    <w:rsid w:val="00BD4C04"/>
    <w:rsid w:val="00BD5305"/>
    <w:rsid w:val="00BD5553"/>
    <w:rsid w:val="00BD7C60"/>
    <w:rsid w:val="00BE1CD7"/>
    <w:rsid w:val="00BE1DD3"/>
    <w:rsid w:val="00BE3F15"/>
    <w:rsid w:val="00BE45EF"/>
    <w:rsid w:val="00BE5646"/>
    <w:rsid w:val="00BE5D8A"/>
    <w:rsid w:val="00BE5F90"/>
    <w:rsid w:val="00BE6E4F"/>
    <w:rsid w:val="00BE7DF4"/>
    <w:rsid w:val="00BF3AB6"/>
    <w:rsid w:val="00BF44E9"/>
    <w:rsid w:val="00BF5CD2"/>
    <w:rsid w:val="00BF639C"/>
    <w:rsid w:val="00C003EA"/>
    <w:rsid w:val="00C005AB"/>
    <w:rsid w:val="00C025A6"/>
    <w:rsid w:val="00C05208"/>
    <w:rsid w:val="00C0598A"/>
    <w:rsid w:val="00C0623E"/>
    <w:rsid w:val="00C06448"/>
    <w:rsid w:val="00C06655"/>
    <w:rsid w:val="00C11489"/>
    <w:rsid w:val="00C12B30"/>
    <w:rsid w:val="00C15222"/>
    <w:rsid w:val="00C15661"/>
    <w:rsid w:val="00C1652C"/>
    <w:rsid w:val="00C202A7"/>
    <w:rsid w:val="00C210C9"/>
    <w:rsid w:val="00C22C5E"/>
    <w:rsid w:val="00C239F9"/>
    <w:rsid w:val="00C256C1"/>
    <w:rsid w:val="00C26B23"/>
    <w:rsid w:val="00C27419"/>
    <w:rsid w:val="00C3085C"/>
    <w:rsid w:val="00C3285D"/>
    <w:rsid w:val="00C33A1D"/>
    <w:rsid w:val="00C36FBD"/>
    <w:rsid w:val="00C400E0"/>
    <w:rsid w:val="00C43AE2"/>
    <w:rsid w:val="00C508B2"/>
    <w:rsid w:val="00C53DFF"/>
    <w:rsid w:val="00C6203E"/>
    <w:rsid w:val="00C63AC1"/>
    <w:rsid w:val="00C653AB"/>
    <w:rsid w:val="00C65893"/>
    <w:rsid w:val="00C659EE"/>
    <w:rsid w:val="00C65C09"/>
    <w:rsid w:val="00C70F11"/>
    <w:rsid w:val="00C75359"/>
    <w:rsid w:val="00C7562C"/>
    <w:rsid w:val="00C7682A"/>
    <w:rsid w:val="00C8090C"/>
    <w:rsid w:val="00C80FCF"/>
    <w:rsid w:val="00C81801"/>
    <w:rsid w:val="00C821CF"/>
    <w:rsid w:val="00C91207"/>
    <w:rsid w:val="00C97AFD"/>
    <w:rsid w:val="00CA5AAE"/>
    <w:rsid w:val="00CA5B5A"/>
    <w:rsid w:val="00CA7BBE"/>
    <w:rsid w:val="00CC24BB"/>
    <w:rsid w:val="00CC2D90"/>
    <w:rsid w:val="00CC4B8C"/>
    <w:rsid w:val="00CD32AF"/>
    <w:rsid w:val="00CD33A8"/>
    <w:rsid w:val="00CD384A"/>
    <w:rsid w:val="00CE0D46"/>
    <w:rsid w:val="00CE2BB9"/>
    <w:rsid w:val="00CE2FCC"/>
    <w:rsid w:val="00CE31DA"/>
    <w:rsid w:val="00CE360F"/>
    <w:rsid w:val="00CE3905"/>
    <w:rsid w:val="00CE3CB5"/>
    <w:rsid w:val="00CE433D"/>
    <w:rsid w:val="00CE53E0"/>
    <w:rsid w:val="00CE5FC0"/>
    <w:rsid w:val="00CE69F0"/>
    <w:rsid w:val="00CF1425"/>
    <w:rsid w:val="00CF1CB8"/>
    <w:rsid w:val="00CF231B"/>
    <w:rsid w:val="00CF2440"/>
    <w:rsid w:val="00CF2675"/>
    <w:rsid w:val="00CF2D3F"/>
    <w:rsid w:val="00CF7067"/>
    <w:rsid w:val="00CF7E8E"/>
    <w:rsid w:val="00CF7EE1"/>
    <w:rsid w:val="00D00018"/>
    <w:rsid w:val="00D03805"/>
    <w:rsid w:val="00D03AE7"/>
    <w:rsid w:val="00D05878"/>
    <w:rsid w:val="00D05F2F"/>
    <w:rsid w:val="00D07390"/>
    <w:rsid w:val="00D1261F"/>
    <w:rsid w:val="00D127F6"/>
    <w:rsid w:val="00D14292"/>
    <w:rsid w:val="00D147D4"/>
    <w:rsid w:val="00D1527C"/>
    <w:rsid w:val="00D168CB"/>
    <w:rsid w:val="00D1791A"/>
    <w:rsid w:val="00D23C5A"/>
    <w:rsid w:val="00D2741D"/>
    <w:rsid w:val="00D32C45"/>
    <w:rsid w:val="00D337E7"/>
    <w:rsid w:val="00D34EAF"/>
    <w:rsid w:val="00D45B62"/>
    <w:rsid w:val="00D464C6"/>
    <w:rsid w:val="00D50F28"/>
    <w:rsid w:val="00D51DA4"/>
    <w:rsid w:val="00D53AEC"/>
    <w:rsid w:val="00D544DA"/>
    <w:rsid w:val="00D55C8B"/>
    <w:rsid w:val="00D629D3"/>
    <w:rsid w:val="00D629DF"/>
    <w:rsid w:val="00D62BA4"/>
    <w:rsid w:val="00D62C04"/>
    <w:rsid w:val="00D63E6F"/>
    <w:rsid w:val="00D64813"/>
    <w:rsid w:val="00D64E50"/>
    <w:rsid w:val="00D67897"/>
    <w:rsid w:val="00D71E3B"/>
    <w:rsid w:val="00D7360B"/>
    <w:rsid w:val="00D73632"/>
    <w:rsid w:val="00D73EBE"/>
    <w:rsid w:val="00D74059"/>
    <w:rsid w:val="00D76064"/>
    <w:rsid w:val="00D76468"/>
    <w:rsid w:val="00D77173"/>
    <w:rsid w:val="00D804C5"/>
    <w:rsid w:val="00D80F31"/>
    <w:rsid w:val="00D816EF"/>
    <w:rsid w:val="00D8282E"/>
    <w:rsid w:val="00D86791"/>
    <w:rsid w:val="00D878D3"/>
    <w:rsid w:val="00D9198B"/>
    <w:rsid w:val="00D937EB"/>
    <w:rsid w:val="00D950BF"/>
    <w:rsid w:val="00D957CF"/>
    <w:rsid w:val="00DA09F6"/>
    <w:rsid w:val="00DA4B43"/>
    <w:rsid w:val="00DA4EE8"/>
    <w:rsid w:val="00DA5B8B"/>
    <w:rsid w:val="00DB0066"/>
    <w:rsid w:val="00DB27D0"/>
    <w:rsid w:val="00DB53BB"/>
    <w:rsid w:val="00DB5A3B"/>
    <w:rsid w:val="00DB5DED"/>
    <w:rsid w:val="00DC1D5A"/>
    <w:rsid w:val="00DC2273"/>
    <w:rsid w:val="00DC36E7"/>
    <w:rsid w:val="00DC51B7"/>
    <w:rsid w:val="00DC78FA"/>
    <w:rsid w:val="00DD06F5"/>
    <w:rsid w:val="00DD0F8E"/>
    <w:rsid w:val="00DD223B"/>
    <w:rsid w:val="00DD2D29"/>
    <w:rsid w:val="00DD4A80"/>
    <w:rsid w:val="00DD55E4"/>
    <w:rsid w:val="00DD7356"/>
    <w:rsid w:val="00DE0A02"/>
    <w:rsid w:val="00DE238B"/>
    <w:rsid w:val="00DE667D"/>
    <w:rsid w:val="00DF11AC"/>
    <w:rsid w:val="00DF1849"/>
    <w:rsid w:val="00DF199F"/>
    <w:rsid w:val="00DF2669"/>
    <w:rsid w:val="00DF2CDB"/>
    <w:rsid w:val="00DF3D07"/>
    <w:rsid w:val="00DF496F"/>
    <w:rsid w:val="00E00226"/>
    <w:rsid w:val="00E009DD"/>
    <w:rsid w:val="00E00E7B"/>
    <w:rsid w:val="00E06752"/>
    <w:rsid w:val="00E12120"/>
    <w:rsid w:val="00E1231D"/>
    <w:rsid w:val="00E16772"/>
    <w:rsid w:val="00E16B6E"/>
    <w:rsid w:val="00E20840"/>
    <w:rsid w:val="00E21B18"/>
    <w:rsid w:val="00E228EB"/>
    <w:rsid w:val="00E23407"/>
    <w:rsid w:val="00E248FB"/>
    <w:rsid w:val="00E278AD"/>
    <w:rsid w:val="00E27BCC"/>
    <w:rsid w:val="00E3108A"/>
    <w:rsid w:val="00E33DC2"/>
    <w:rsid w:val="00E41CB4"/>
    <w:rsid w:val="00E44C56"/>
    <w:rsid w:val="00E466E8"/>
    <w:rsid w:val="00E46A2F"/>
    <w:rsid w:val="00E519A3"/>
    <w:rsid w:val="00E529C6"/>
    <w:rsid w:val="00E53C72"/>
    <w:rsid w:val="00E57733"/>
    <w:rsid w:val="00E61944"/>
    <w:rsid w:val="00E662B8"/>
    <w:rsid w:val="00E66950"/>
    <w:rsid w:val="00E71B84"/>
    <w:rsid w:val="00E722A2"/>
    <w:rsid w:val="00E72D5F"/>
    <w:rsid w:val="00E72D72"/>
    <w:rsid w:val="00E76678"/>
    <w:rsid w:val="00E802C4"/>
    <w:rsid w:val="00E812EF"/>
    <w:rsid w:val="00E82400"/>
    <w:rsid w:val="00E84688"/>
    <w:rsid w:val="00E86ED9"/>
    <w:rsid w:val="00E87673"/>
    <w:rsid w:val="00E921D3"/>
    <w:rsid w:val="00E939A3"/>
    <w:rsid w:val="00E96173"/>
    <w:rsid w:val="00E9634A"/>
    <w:rsid w:val="00EA155B"/>
    <w:rsid w:val="00EA216A"/>
    <w:rsid w:val="00EA42B2"/>
    <w:rsid w:val="00EA5590"/>
    <w:rsid w:val="00EB06C4"/>
    <w:rsid w:val="00EB495E"/>
    <w:rsid w:val="00EB4FFD"/>
    <w:rsid w:val="00EC1274"/>
    <w:rsid w:val="00EC2AB3"/>
    <w:rsid w:val="00EC3637"/>
    <w:rsid w:val="00EC735E"/>
    <w:rsid w:val="00ED23A7"/>
    <w:rsid w:val="00ED414D"/>
    <w:rsid w:val="00ED417E"/>
    <w:rsid w:val="00ED480B"/>
    <w:rsid w:val="00ED5622"/>
    <w:rsid w:val="00ED5A59"/>
    <w:rsid w:val="00ED7B40"/>
    <w:rsid w:val="00EE2676"/>
    <w:rsid w:val="00EE33D4"/>
    <w:rsid w:val="00EF0EF6"/>
    <w:rsid w:val="00EF2F41"/>
    <w:rsid w:val="00EF3DE2"/>
    <w:rsid w:val="00EF459E"/>
    <w:rsid w:val="00EF5037"/>
    <w:rsid w:val="00EF59C1"/>
    <w:rsid w:val="00F00D81"/>
    <w:rsid w:val="00F00EE3"/>
    <w:rsid w:val="00F013E3"/>
    <w:rsid w:val="00F017B8"/>
    <w:rsid w:val="00F02DE0"/>
    <w:rsid w:val="00F06C63"/>
    <w:rsid w:val="00F06E58"/>
    <w:rsid w:val="00F13287"/>
    <w:rsid w:val="00F14BB8"/>
    <w:rsid w:val="00F21710"/>
    <w:rsid w:val="00F21A3A"/>
    <w:rsid w:val="00F21F28"/>
    <w:rsid w:val="00F221E8"/>
    <w:rsid w:val="00F23318"/>
    <w:rsid w:val="00F30166"/>
    <w:rsid w:val="00F30EFC"/>
    <w:rsid w:val="00F32241"/>
    <w:rsid w:val="00F34820"/>
    <w:rsid w:val="00F34F7E"/>
    <w:rsid w:val="00F3779D"/>
    <w:rsid w:val="00F37C71"/>
    <w:rsid w:val="00F40604"/>
    <w:rsid w:val="00F41712"/>
    <w:rsid w:val="00F42570"/>
    <w:rsid w:val="00F42E50"/>
    <w:rsid w:val="00F46509"/>
    <w:rsid w:val="00F50DC6"/>
    <w:rsid w:val="00F51137"/>
    <w:rsid w:val="00F5199C"/>
    <w:rsid w:val="00F5255A"/>
    <w:rsid w:val="00F5548A"/>
    <w:rsid w:val="00F56F0E"/>
    <w:rsid w:val="00F5780E"/>
    <w:rsid w:val="00F654C5"/>
    <w:rsid w:val="00F6669A"/>
    <w:rsid w:val="00F7087B"/>
    <w:rsid w:val="00F71B61"/>
    <w:rsid w:val="00F7220C"/>
    <w:rsid w:val="00F7427E"/>
    <w:rsid w:val="00F74864"/>
    <w:rsid w:val="00F7627A"/>
    <w:rsid w:val="00F81F6B"/>
    <w:rsid w:val="00F859C4"/>
    <w:rsid w:val="00F91DAD"/>
    <w:rsid w:val="00F9278F"/>
    <w:rsid w:val="00FA49A4"/>
    <w:rsid w:val="00FA51DA"/>
    <w:rsid w:val="00FA79BC"/>
    <w:rsid w:val="00FB0C4E"/>
    <w:rsid w:val="00FB1628"/>
    <w:rsid w:val="00FB1CCD"/>
    <w:rsid w:val="00FB3153"/>
    <w:rsid w:val="00FB5956"/>
    <w:rsid w:val="00FC140B"/>
    <w:rsid w:val="00FC3484"/>
    <w:rsid w:val="00FC67D3"/>
    <w:rsid w:val="00FD033B"/>
    <w:rsid w:val="00FD456B"/>
    <w:rsid w:val="00FD4D0C"/>
    <w:rsid w:val="00FD7AD3"/>
    <w:rsid w:val="00FE4C2F"/>
    <w:rsid w:val="00FE6D43"/>
    <w:rsid w:val="00FE6F8A"/>
    <w:rsid w:val="00FE7024"/>
    <w:rsid w:val="00FE7EFF"/>
    <w:rsid w:val="00FF0B10"/>
    <w:rsid w:val="00FF4009"/>
    <w:rsid w:val="00FF5488"/>
    <w:rsid w:val="00FF5EC3"/>
    <w:rsid w:val="01724F32"/>
    <w:rsid w:val="01EA366D"/>
    <w:rsid w:val="03463AEA"/>
    <w:rsid w:val="035844CA"/>
    <w:rsid w:val="055C1FEE"/>
    <w:rsid w:val="07D1DCDA"/>
    <w:rsid w:val="0A02F417"/>
    <w:rsid w:val="0CD0129D"/>
    <w:rsid w:val="106A76B9"/>
    <w:rsid w:val="1078AFD3"/>
    <w:rsid w:val="148F3C28"/>
    <w:rsid w:val="1507D0F2"/>
    <w:rsid w:val="1AE5554F"/>
    <w:rsid w:val="1BC6EC59"/>
    <w:rsid w:val="1FFB2D1C"/>
    <w:rsid w:val="224859C6"/>
    <w:rsid w:val="28EE7570"/>
    <w:rsid w:val="2B830917"/>
    <w:rsid w:val="2D475AC8"/>
    <w:rsid w:val="2E0538E1"/>
    <w:rsid w:val="30C2AD2F"/>
    <w:rsid w:val="319C979E"/>
    <w:rsid w:val="34526BDF"/>
    <w:rsid w:val="3731EEB3"/>
    <w:rsid w:val="3D8807DA"/>
    <w:rsid w:val="3E1DFF03"/>
    <w:rsid w:val="3E80CE65"/>
    <w:rsid w:val="3EB030F4"/>
    <w:rsid w:val="3F16CD6B"/>
    <w:rsid w:val="3F23D83B"/>
    <w:rsid w:val="3F243997"/>
    <w:rsid w:val="412007C4"/>
    <w:rsid w:val="4366BD81"/>
    <w:rsid w:val="4A3982E3"/>
    <w:rsid w:val="4A6E7868"/>
    <w:rsid w:val="4B9938D9"/>
    <w:rsid w:val="4BE402CA"/>
    <w:rsid w:val="4F082B8C"/>
    <w:rsid w:val="50C4918F"/>
    <w:rsid w:val="50CE4D33"/>
    <w:rsid w:val="535FF3A7"/>
    <w:rsid w:val="54A613BE"/>
    <w:rsid w:val="54F1C02C"/>
    <w:rsid w:val="55B12B0F"/>
    <w:rsid w:val="57820EAB"/>
    <w:rsid w:val="581C7B11"/>
    <w:rsid w:val="58A220F3"/>
    <w:rsid w:val="5BDC88B2"/>
    <w:rsid w:val="5D142F86"/>
    <w:rsid w:val="60812987"/>
    <w:rsid w:val="60E2A2DF"/>
    <w:rsid w:val="641A43A1"/>
    <w:rsid w:val="64EF1BC0"/>
    <w:rsid w:val="6B040507"/>
    <w:rsid w:val="6C276FAF"/>
    <w:rsid w:val="6C90BAAC"/>
    <w:rsid w:val="6F372B6B"/>
    <w:rsid w:val="7028E0A7"/>
    <w:rsid w:val="71E49C16"/>
    <w:rsid w:val="7A05120E"/>
    <w:rsid w:val="7BD733E1"/>
    <w:rsid w:val="7C8A1619"/>
    <w:rsid w:val="7DC91EC8"/>
    <w:rsid w:val="7F07569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F6512"/>
  <w15:chartTrackingRefBased/>
  <w15:docId w15:val="{5CED87EC-22B3-4348-ADC4-50B86E60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C06448"/>
    <w:pPr>
      <w:spacing w:after="0" w:line="240" w:lineRule="auto"/>
    </w:pPr>
    <w:rPr>
      <w:rFonts w:ascii="Arial" w:hAnsi="Arial" w:eastAsia="Times New Roman" w:cs="Times New Roman"/>
      <w:sz w:val="20"/>
      <w:szCs w:val="20"/>
      <w:lang w:val="de-DE" w:eastAsia="de-DE"/>
    </w:rPr>
  </w:style>
  <w:style w:type="paragraph" w:styleId="Heading1">
    <w:name w:val="heading 1"/>
    <w:basedOn w:val="Normal"/>
    <w:link w:val="Heading1Char"/>
    <w:uiPriority w:val="9"/>
    <w:qFormat/>
    <w:rsid w:val="008A595A"/>
    <w:pPr>
      <w:spacing w:before="100" w:beforeAutospacing="1" w:after="100" w:afterAutospacing="1"/>
      <w:outlineLvl w:val="0"/>
    </w:pPr>
    <w:rPr>
      <w:rFonts w:ascii="Times New Roman" w:hAnsi="Times New Roman"/>
      <w:b/>
      <w:bCs/>
      <w:kern w:val="36"/>
      <w:sz w:val="48"/>
      <w:szCs w:val="48"/>
      <w:lang w:val="es-ES"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 w:customStyle="1">
    <w:name w:val="Page"/>
    <w:basedOn w:val="DefaultParagraphFont"/>
    <w:rsid w:val="00C06448"/>
    <w:rPr>
      <w:rFonts w:ascii="Arial" w:hAnsi="Arial"/>
      <w:sz w:val="16"/>
    </w:rPr>
  </w:style>
  <w:style w:type="paragraph" w:styleId="SiemensLogo" w:customStyle="1">
    <w:name w:val="Siemens Logo"/>
    <w:rsid w:val="00C06448"/>
    <w:pPr>
      <w:spacing w:after="0" w:line="240" w:lineRule="auto"/>
    </w:pPr>
    <w:rPr>
      <w:rFonts w:ascii="Arial" w:hAnsi="Arial" w:eastAsia="Times New Roman" w:cs="Times New Roman"/>
      <w:noProof/>
      <w:szCs w:val="20"/>
      <w:lang w:val="en-US" w:eastAsia="de-DE"/>
    </w:rPr>
  </w:style>
  <w:style w:type="paragraph" w:styleId="Bodytext" w:customStyle="1">
    <w:name w:val="Bodytext"/>
    <w:link w:val="BodytextZchn"/>
    <w:qFormat/>
    <w:rsid w:val="00C06448"/>
    <w:pPr>
      <w:spacing w:after="0" w:line="360" w:lineRule="auto"/>
    </w:pPr>
    <w:rPr>
      <w:rFonts w:ascii="Arial" w:hAnsi="Arial" w:eastAsia="Times New Roman" w:cs="Times New Roman"/>
      <w:szCs w:val="20"/>
      <w:lang w:val="en-US" w:eastAsia="de-DE"/>
    </w:rPr>
  </w:style>
  <w:style w:type="paragraph" w:styleId="NameSector" w:customStyle="1">
    <w:name w:val="Name Sector"/>
    <w:basedOn w:val="SiemensLogo"/>
    <w:rsid w:val="00C06448"/>
    <w:pPr>
      <w:spacing w:after="110"/>
    </w:pPr>
    <w:rPr>
      <w:b/>
      <w:sz w:val="20"/>
    </w:rPr>
  </w:style>
  <w:style w:type="paragraph" w:styleId="scforgzeile" w:customStyle="1">
    <w:name w:val="scforgzeile"/>
    <w:basedOn w:val="SiemensLogo"/>
    <w:rsid w:val="00C06448"/>
    <w:pPr>
      <w:tabs>
        <w:tab w:val="right" w:pos="9639"/>
      </w:tabs>
    </w:pPr>
    <w:rPr>
      <w:sz w:val="16"/>
      <w:lang w:val="de-DE"/>
    </w:rPr>
  </w:style>
  <w:style w:type="paragraph" w:styleId="HeaderPage2" w:customStyle="1">
    <w:name w:val="Header Page 2"/>
    <w:basedOn w:val="SiemensLogo"/>
    <w:rsid w:val="00C06448"/>
    <w:rPr>
      <w:sz w:val="20"/>
    </w:rPr>
  </w:style>
  <w:style w:type="paragraph" w:styleId="PressSign" w:customStyle="1">
    <w:name w:val="Press Sign"/>
    <w:basedOn w:val="SiemensLogo"/>
    <w:rsid w:val="00C06448"/>
    <w:pPr>
      <w:spacing w:after="40"/>
      <w:ind w:left="-57"/>
    </w:pPr>
    <w:rPr>
      <w:color w:val="A6A6A6"/>
      <w:sz w:val="62"/>
    </w:rPr>
  </w:style>
  <w:style w:type="paragraph" w:styleId="Datum1" w:customStyle="1">
    <w:name w:val="Datum1"/>
    <w:basedOn w:val="Bodytext"/>
    <w:rsid w:val="00C06448"/>
    <w:pPr>
      <w:spacing w:before="110" w:line="240" w:lineRule="auto"/>
    </w:pPr>
    <w:rPr>
      <w:sz w:val="20"/>
    </w:rPr>
  </w:style>
  <w:style w:type="paragraph" w:styleId="BulletsListing" w:customStyle="1">
    <w:name w:val="Bullets Listing"/>
    <w:basedOn w:val="Bodytext"/>
    <w:qFormat/>
    <w:rsid w:val="00C06448"/>
    <w:pPr>
      <w:numPr>
        <w:numId w:val="1"/>
      </w:numPr>
      <w:tabs>
        <w:tab w:val="num" w:pos="360"/>
      </w:tabs>
      <w:ind w:left="0" w:firstLine="0"/>
    </w:pPr>
    <w:rPr>
      <w:b/>
    </w:rPr>
  </w:style>
  <w:style w:type="paragraph" w:styleId="NameDivision" w:customStyle="1">
    <w:name w:val="Name Division"/>
    <w:basedOn w:val="SiemensLogo"/>
    <w:rsid w:val="00C06448"/>
    <w:pPr>
      <w:spacing w:before="110"/>
    </w:pPr>
    <w:rPr>
      <w:sz w:val="20"/>
    </w:rPr>
  </w:style>
  <w:style w:type="character" w:styleId="Hyperlink">
    <w:name w:val="Hyperlink"/>
    <w:basedOn w:val="DefaultParagraphFont"/>
    <w:rsid w:val="00C06448"/>
    <w:rPr>
      <w:color w:val="0000FF"/>
      <w:u w:val="single"/>
    </w:rPr>
  </w:style>
  <w:style w:type="paragraph" w:styleId="Headline" w:customStyle="1">
    <w:name w:val="Headline"/>
    <w:next w:val="Bodytext"/>
    <w:qFormat/>
    <w:rsid w:val="00C06448"/>
    <w:pPr>
      <w:spacing w:after="0" w:line="240" w:lineRule="auto"/>
    </w:pPr>
    <w:rPr>
      <w:rFonts w:ascii="Arial" w:hAnsi="Arial" w:eastAsia="Times New Roman" w:cs="Times New Roman"/>
      <w:sz w:val="40"/>
      <w:szCs w:val="20"/>
      <w:lang w:val="en-US" w:eastAsia="de-DE"/>
    </w:rPr>
  </w:style>
  <w:style w:type="paragraph" w:styleId="ExhibitionInfo" w:customStyle="1">
    <w:name w:val="Exhibition Info"/>
    <w:qFormat/>
    <w:rsid w:val="00C06448"/>
    <w:pPr>
      <w:spacing w:after="0" w:line="360" w:lineRule="auto"/>
    </w:pPr>
    <w:rPr>
      <w:rFonts w:ascii="Arial" w:hAnsi="Arial" w:eastAsia="Times New Roman" w:cs="Times New Roman"/>
      <w:b/>
      <w:noProof/>
      <w:szCs w:val="20"/>
      <w:lang w:val="en-US" w:eastAsia="de-DE"/>
    </w:rPr>
  </w:style>
  <w:style w:type="character" w:styleId="BodytextZchn" w:customStyle="1">
    <w:name w:val="Bodytext Zchn"/>
    <w:link w:val="Bodytext"/>
    <w:rsid w:val="00C06448"/>
    <w:rPr>
      <w:rFonts w:ascii="Arial" w:hAnsi="Arial" w:eastAsia="Times New Roman" w:cs="Times New Roman"/>
      <w:szCs w:val="20"/>
      <w:lang w:val="en-US" w:eastAsia="de-DE"/>
    </w:rPr>
  </w:style>
  <w:style w:type="paragraph" w:styleId="Header">
    <w:name w:val="header"/>
    <w:basedOn w:val="Normal"/>
    <w:link w:val="HeaderChar"/>
    <w:uiPriority w:val="99"/>
    <w:unhideWhenUsed/>
    <w:rsid w:val="00C06448"/>
    <w:pPr>
      <w:tabs>
        <w:tab w:val="center" w:pos="4252"/>
        <w:tab w:val="right" w:pos="8504"/>
      </w:tabs>
    </w:pPr>
  </w:style>
  <w:style w:type="character" w:styleId="HeaderChar" w:customStyle="1">
    <w:name w:val="Header Char"/>
    <w:basedOn w:val="DefaultParagraphFont"/>
    <w:link w:val="Header"/>
    <w:uiPriority w:val="99"/>
    <w:rsid w:val="00C06448"/>
    <w:rPr>
      <w:rFonts w:ascii="Arial" w:hAnsi="Arial" w:eastAsia="Times New Roman" w:cs="Times New Roman"/>
      <w:sz w:val="20"/>
      <w:szCs w:val="20"/>
      <w:lang w:val="de-DE" w:eastAsia="de-DE"/>
    </w:rPr>
  </w:style>
  <w:style w:type="paragraph" w:styleId="Footer">
    <w:name w:val="footer"/>
    <w:basedOn w:val="Normal"/>
    <w:link w:val="FooterChar"/>
    <w:uiPriority w:val="99"/>
    <w:unhideWhenUsed/>
    <w:rsid w:val="00C06448"/>
    <w:pPr>
      <w:tabs>
        <w:tab w:val="center" w:pos="4252"/>
        <w:tab w:val="right" w:pos="8504"/>
      </w:tabs>
    </w:pPr>
  </w:style>
  <w:style w:type="character" w:styleId="FooterChar" w:customStyle="1">
    <w:name w:val="Footer Char"/>
    <w:basedOn w:val="DefaultParagraphFont"/>
    <w:link w:val="Footer"/>
    <w:uiPriority w:val="99"/>
    <w:rsid w:val="00C06448"/>
    <w:rPr>
      <w:rFonts w:ascii="Arial" w:hAnsi="Arial" w:eastAsia="Times New Roman" w:cs="Times New Roman"/>
      <w:sz w:val="20"/>
      <w:szCs w:val="20"/>
      <w:lang w:val="de-DE" w:eastAsia="de-DE"/>
    </w:rPr>
  </w:style>
  <w:style w:type="character" w:styleId="UnresolvedMention">
    <w:name w:val="Unresolved Mention"/>
    <w:basedOn w:val="DefaultParagraphFont"/>
    <w:uiPriority w:val="99"/>
    <w:semiHidden/>
    <w:unhideWhenUsed/>
    <w:rsid w:val="00A563ED"/>
    <w:rPr>
      <w:color w:val="605E5C"/>
      <w:shd w:val="clear" w:color="auto" w:fill="E1DFDD"/>
    </w:rPr>
  </w:style>
  <w:style w:type="paragraph" w:styleId="BalloonText">
    <w:name w:val="Balloon Text"/>
    <w:basedOn w:val="Normal"/>
    <w:link w:val="BalloonTextChar"/>
    <w:uiPriority w:val="99"/>
    <w:semiHidden/>
    <w:unhideWhenUsed/>
    <w:rsid w:val="006475F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75F1"/>
    <w:rPr>
      <w:rFonts w:ascii="Segoe UI" w:hAnsi="Segoe UI" w:eastAsia="Times New Roman" w:cs="Segoe UI"/>
      <w:sz w:val="18"/>
      <w:szCs w:val="18"/>
      <w:lang w:val="de-DE" w:eastAsia="de-DE"/>
    </w:rPr>
  </w:style>
  <w:style w:type="paragraph" w:styleId="ListParagraph">
    <w:name w:val="List Paragraph"/>
    <w:basedOn w:val="Normal"/>
    <w:uiPriority w:val="34"/>
    <w:qFormat/>
    <w:rsid w:val="00DB27D0"/>
    <w:pPr>
      <w:ind w:left="720"/>
      <w:contextualSpacing/>
    </w:pPr>
  </w:style>
  <w:style w:type="character" w:styleId="FollowedHyperlink">
    <w:name w:val="FollowedHyperlink"/>
    <w:basedOn w:val="DefaultParagraphFont"/>
    <w:uiPriority w:val="99"/>
    <w:semiHidden/>
    <w:unhideWhenUsed/>
    <w:rsid w:val="00313ACE"/>
    <w:rPr>
      <w:color w:val="954F72" w:themeColor="followedHyperlink"/>
      <w:u w:val="single"/>
    </w:rPr>
  </w:style>
  <w:style w:type="character" w:styleId="CommentReference">
    <w:name w:val="annotation reference"/>
    <w:basedOn w:val="DefaultParagraphFont"/>
    <w:uiPriority w:val="99"/>
    <w:semiHidden/>
    <w:unhideWhenUsed/>
    <w:rsid w:val="00692FAC"/>
    <w:rPr>
      <w:sz w:val="16"/>
      <w:szCs w:val="16"/>
    </w:rPr>
  </w:style>
  <w:style w:type="paragraph" w:styleId="CommentText">
    <w:name w:val="annotation text"/>
    <w:basedOn w:val="Normal"/>
    <w:link w:val="CommentTextChar"/>
    <w:uiPriority w:val="99"/>
    <w:unhideWhenUsed/>
    <w:rsid w:val="00692FAC"/>
  </w:style>
  <w:style w:type="character" w:styleId="CommentTextChar" w:customStyle="1">
    <w:name w:val="Comment Text Char"/>
    <w:basedOn w:val="DefaultParagraphFont"/>
    <w:link w:val="CommentText"/>
    <w:uiPriority w:val="99"/>
    <w:rsid w:val="00692FAC"/>
    <w:rPr>
      <w:rFonts w:ascii="Arial" w:hAnsi="Arial" w:eastAsia="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692FAC"/>
    <w:rPr>
      <w:b/>
      <w:bCs/>
    </w:rPr>
  </w:style>
  <w:style w:type="character" w:styleId="CommentSubjectChar" w:customStyle="1">
    <w:name w:val="Comment Subject Char"/>
    <w:basedOn w:val="CommentTextChar"/>
    <w:link w:val="CommentSubject"/>
    <w:uiPriority w:val="99"/>
    <w:semiHidden/>
    <w:rsid w:val="00692FAC"/>
    <w:rPr>
      <w:rFonts w:ascii="Arial" w:hAnsi="Arial" w:eastAsia="Times New Roman" w:cs="Times New Roman"/>
      <w:b/>
      <w:bCs/>
      <w:sz w:val="20"/>
      <w:szCs w:val="20"/>
      <w:lang w:val="de-DE" w:eastAsia="de-DE"/>
    </w:rPr>
  </w:style>
  <w:style w:type="paragraph" w:styleId="Revision">
    <w:name w:val="Revision"/>
    <w:hidden/>
    <w:uiPriority w:val="99"/>
    <w:semiHidden/>
    <w:rsid w:val="00D816EF"/>
    <w:pPr>
      <w:spacing w:after="0" w:line="240" w:lineRule="auto"/>
    </w:pPr>
    <w:rPr>
      <w:rFonts w:ascii="Arial" w:hAnsi="Arial" w:eastAsia="Times New Roman" w:cs="Times New Roman"/>
      <w:sz w:val="20"/>
      <w:szCs w:val="20"/>
      <w:lang w:val="de-DE" w:eastAsia="de-DE"/>
    </w:rPr>
  </w:style>
  <w:style w:type="character" w:styleId="ui-provider" w:customStyle="1">
    <w:name w:val="ui-provider"/>
    <w:basedOn w:val="DefaultParagraphFont"/>
    <w:rsid w:val="003C6A75"/>
  </w:style>
  <w:style w:type="character" w:styleId="Strong">
    <w:name w:val="Strong"/>
    <w:basedOn w:val="DefaultParagraphFont"/>
    <w:uiPriority w:val="22"/>
    <w:qFormat/>
    <w:rsid w:val="003C6A75"/>
    <w:rPr>
      <w:b/>
      <w:bCs/>
    </w:rPr>
  </w:style>
  <w:style w:type="paragraph" w:styleId="FootnoteText">
    <w:name w:val="footnote text"/>
    <w:basedOn w:val="Normal"/>
    <w:link w:val="FootnoteTextChar"/>
    <w:uiPriority w:val="99"/>
    <w:semiHidden/>
    <w:unhideWhenUsed/>
    <w:rsid w:val="00FA51DA"/>
  </w:style>
  <w:style w:type="character" w:styleId="FootnoteTextChar" w:customStyle="1">
    <w:name w:val="Footnote Text Char"/>
    <w:basedOn w:val="DefaultParagraphFont"/>
    <w:link w:val="FootnoteText"/>
    <w:uiPriority w:val="99"/>
    <w:semiHidden/>
    <w:rsid w:val="00FA51DA"/>
    <w:rPr>
      <w:rFonts w:ascii="Arial" w:hAnsi="Arial" w:eastAsia="Times New Roman" w:cs="Times New Roman"/>
      <w:sz w:val="20"/>
      <w:szCs w:val="20"/>
      <w:lang w:val="de-DE" w:eastAsia="de-DE"/>
    </w:rPr>
  </w:style>
  <w:style w:type="character" w:styleId="FootnoteReference">
    <w:name w:val="footnote reference"/>
    <w:basedOn w:val="DefaultParagraphFont"/>
    <w:uiPriority w:val="99"/>
    <w:semiHidden/>
    <w:unhideWhenUsed/>
    <w:rsid w:val="00FA51DA"/>
    <w:rPr>
      <w:vertAlign w:val="superscript"/>
    </w:rPr>
  </w:style>
  <w:style w:type="paragraph" w:styleId="NormalWeb">
    <w:name w:val="Normal (Web)"/>
    <w:basedOn w:val="Normal"/>
    <w:uiPriority w:val="99"/>
    <w:unhideWhenUsed/>
    <w:rsid w:val="005517E9"/>
    <w:pPr>
      <w:spacing w:before="100" w:beforeAutospacing="1" w:after="100" w:afterAutospacing="1"/>
    </w:pPr>
    <w:rPr>
      <w:rFonts w:ascii="Times New Roman" w:hAnsi="Times New Roman"/>
      <w:sz w:val="24"/>
      <w:szCs w:val="24"/>
      <w:lang w:val="es-ES" w:eastAsia="es-ES"/>
    </w:rPr>
  </w:style>
  <w:style w:type="character" w:styleId="max5301" w:customStyle="1">
    <w:name w:val="max5301"/>
    <w:basedOn w:val="DefaultParagraphFont"/>
    <w:rsid w:val="00291EE7"/>
    <w:rPr>
      <w:rFonts w:hint="default" w:ascii="Arial" w:hAnsi="Arial" w:cs="Arial"/>
      <w:vanish w:val="0"/>
      <w:webHidden w:val="0"/>
      <w:specVanish w:val="0"/>
    </w:rPr>
  </w:style>
  <w:style w:type="paragraph" w:styleId="pf0" w:customStyle="1">
    <w:name w:val="pf0"/>
    <w:basedOn w:val="Normal"/>
    <w:rsid w:val="0070173E"/>
    <w:pPr>
      <w:spacing w:before="100" w:beforeAutospacing="1" w:after="100" w:afterAutospacing="1"/>
    </w:pPr>
    <w:rPr>
      <w:rFonts w:ascii="Times New Roman" w:hAnsi="Times New Roman"/>
      <w:sz w:val="24"/>
      <w:szCs w:val="24"/>
      <w:lang w:val="es-ES" w:eastAsia="es-ES"/>
    </w:rPr>
  </w:style>
  <w:style w:type="character" w:styleId="cf01" w:customStyle="1">
    <w:name w:val="cf01"/>
    <w:basedOn w:val="DefaultParagraphFont"/>
    <w:rsid w:val="0070173E"/>
    <w:rPr>
      <w:rFonts w:hint="default" w:ascii="Segoe UI" w:hAnsi="Segoe UI" w:cs="Segoe UI"/>
      <w:b/>
      <w:bCs/>
      <w:sz w:val="18"/>
      <w:szCs w:val="18"/>
    </w:rPr>
  </w:style>
  <w:style w:type="character" w:styleId="Heading1Char" w:customStyle="1">
    <w:name w:val="Heading 1 Char"/>
    <w:basedOn w:val="DefaultParagraphFont"/>
    <w:link w:val="Heading1"/>
    <w:uiPriority w:val="9"/>
    <w:rsid w:val="008A595A"/>
    <w:rPr>
      <w:rFonts w:ascii="Times New Roman" w:hAnsi="Times New Roman" w:eastAsia="Times New Roman" w:cs="Times New Roman"/>
      <w:b/>
      <w:bCs/>
      <w:kern w:val="36"/>
      <w:sz w:val="48"/>
      <w:szCs w:val="48"/>
      <w:lang w:eastAsia="es-ES"/>
    </w:rPr>
  </w:style>
  <w:style w:type="character" w:styleId="normaltextrun" w:customStyle="1">
    <w:name w:val="normaltextrun"/>
    <w:basedOn w:val="DefaultParagraphFont"/>
    <w:rsid w:val="00B5524D"/>
  </w:style>
  <w:style w:type="character" w:styleId="cf11" w:customStyle="1">
    <w:name w:val="cf11"/>
    <w:basedOn w:val="DefaultParagraphFont"/>
    <w:rsid w:val="00282E37"/>
    <w:rPr>
      <w:rFonts w:hint="default" w:ascii="Segoe UI" w:hAnsi="Segoe UI" w:cs="Segoe UI"/>
      <w:color w:val="313437"/>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33">
      <w:bodyDiv w:val="1"/>
      <w:marLeft w:val="0"/>
      <w:marRight w:val="0"/>
      <w:marTop w:val="0"/>
      <w:marBottom w:val="0"/>
      <w:divBdr>
        <w:top w:val="none" w:sz="0" w:space="0" w:color="auto"/>
        <w:left w:val="none" w:sz="0" w:space="0" w:color="auto"/>
        <w:bottom w:val="none" w:sz="0" w:space="0" w:color="auto"/>
        <w:right w:val="none" w:sz="0" w:space="0" w:color="auto"/>
      </w:divBdr>
    </w:div>
    <w:div w:id="138964147">
      <w:bodyDiv w:val="1"/>
      <w:marLeft w:val="0"/>
      <w:marRight w:val="0"/>
      <w:marTop w:val="0"/>
      <w:marBottom w:val="0"/>
      <w:divBdr>
        <w:top w:val="none" w:sz="0" w:space="0" w:color="auto"/>
        <w:left w:val="none" w:sz="0" w:space="0" w:color="auto"/>
        <w:bottom w:val="none" w:sz="0" w:space="0" w:color="auto"/>
        <w:right w:val="none" w:sz="0" w:space="0" w:color="auto"/>
      </w:divBdr>
    </w:div>
    <w:div w:id="226842657">
      <w:bodyDiv w:val="1"/>
      <w:marLeft w:val="0"/>
      <w:marRight w:val="0"/>
      <w:marTop w:val="0"/>
      <w:marBottom w:val="0"/>
      <w:divBdr>
        <w:top w:val="none" w:sz="0" w:space="0" w:color="auto"/>
        <w:left w:val="none" w:sz="0" w:space="0" w:color="auto"/>
        <w:bottom w:val="none" w:sz="0" w:space="0" w:color="auto"/>
        <w:right w:val="none" w:sz="0" w:space="0" w:color="auto"/>
      </w:divBdr>
      <w:divsChild>
        <w:div w:id="188881048">
          <w:marLeft w:val="0"/>
          <w:marRight w:val="0"/>
          <w:marTop w:val="0"/>
          <w:marBottom w:val="0"/>
          <w:divBdr>
            <w:top w:val="none" w:sz="0" w:space="0" w:color="auto"/>
            <w:left w:val="none" w:sz="0" w:space="0" w:color="auto"/>
            <w:bottom w:val="none" w:sz="0" w:space="0" w:color="auto"/>
            <w:right w:val="none" w:sz="0" w:space="0" w:color="auto"/>
          </w:divBdr>
          <w:divsChild>
            <w:div w:id="98330241">
              <w:marLeft w:val="0"/>
              <w:marRight w:val="0"/>
              <w:marTop w:val="0"/>
              <w:marBottom w:val="0"/>
              <w:divBdr>
                <w:top w:val="none" w:sz="0" w:space="0" w:color="auto"/>
                <w:left w:val="none" w:sz="0" w:space="0" w:color="auto"/>
                <w:bottom w:val="none" w:sz="0" w:space="0" w:color="auto"/>
                <w:right w:val="none" w:sz="0" w:space="0" w:color="auto"/>
              </w:divBdr>
            </w:div>
          </w:divsChild>
        </w:div>
        <w:div w:id="1823230677">
          <w:marLeft w:val="0"/>
          <w:marRight w:val="0"/>
          <w:marTop w:val="0"/>
          <w:marBottom w:val="0"/>
          <w:divBdr>
            <w:top w:val="none" w:sz="0" w:space="0" w:color="auto"/>
            <w:left w:val="none" w:sz="0" w:space="0" w:color="auto"/>
            <w:bottom w:val="none" w:sz="0" w:space="0" w:color="auto"/>
            <w:right w:val="none" w:sz="0" w:space="0" w:color="auto"/>
          </w:divBdr>
        </w:div>
        <w:div w:id="2059428764">
          <w:marLeft w:val="0"/>
          <w:marRight w:val="0"/>
          <w:marTop w:val="0"/>
          <w:marBottom w:val="0"/>
          <w:divBdr>
            <w:top w:val="none" w:sz="0" w:space="0" w:color="auto"/>
            <w:left w:val="none" w:sz="0" w:space="0" w:color="auto"/>
            <w:bottom w:val="none" w:sz="0" w:space="0" w:color="auto"/>
            <w:right w:val="none" w:sz="0" w:space="0" w:color="auto"/>
          </w:divBdr>
        </w:div>
      </w:divsChild>
    </w:div>
    <w:div w:id="245842432">
      <w:bodyDiv w:val="1"/>
      <w:marLeft w:val="0"/>
      <w:marRight w:val="0"/>
      <w:marTop w:val="0"/>
      <w:marBottom w:val="0"/>
      <w:divBdr>
        <w:top w:val="none" w:sz="0" w:space="0" w:color="auto"/>
        <w:left w:val="none" w:sz="0" w:space="0" w:color="auto"/>
        <w:bottom w:val="none" w:sz="0" w:space="0" w:color="auto"/>
        <w:right w:val="none" w:sz="0" w:space="0" w:color="auto"/>
      </w:divBdr>
      <w:divsChild>
        <w:div w:id="1555044864">
          <w:marLeft w:val="0"/>
          <w:marRight w:val="0"/>
          <w:marTop w:val="0"/>
          <w:marBottom w:val="240"/>
          <w:divBdr>
            <w:top w:val="none" w:sz="0" w:space="0" w:color="auto"/>
            <w:left w:val="none" w:sz="0" w:space="0" w:color="auto"/>
            <w:bottom w:val="none" w:sz="0" w:space="0" w:color="auto"/>
            <w:right w:val="none" w:sz="0" w:space="0" w:color="auto"/>
          </w:divBdr>
        </w:div>
      </w:divsChild>
    </w:div>
    <w:div w:id="447969076">
      <w:bodyDiv w:val="1"/>
      <w:marLeft w:val="0"/>
      <w:marRight w:val="0"/>
      <w:marTop w:val="0"/>
      <w:marBottom w:val="0"/>
      <w:divBdr>
        <w:top w:val="none" w:sz="0" w:space="0" w:color="auto"/>
        <w:left w:val="none" w:sz="0" w:space="0" w:color="auto"/>
        <w:bottom w:val="none" w:sz="0" w:space="0" w:color="auto"/>
        <w:right w:val="none" w:sz="0" w:space="0" w:color="auto"/>
      </w:divBdr>
    </w:div>
    <w:div w:id="489179688">
      <w:bodyDiv w:val="1"/>
      <w:marLeft w:val="0"/>
      <w:marRight w:val="0"/>
      <w:marTop w:val="0"/>
      <w:marBottom w:val="0"/>
      <w:divBdr>
        <w:top w:val="none" w:sz="0" w:space="0" w:color="auto"/>
        <w:left w:val="none" w:sz="0" w:space="0" w:color="auto"/>
        <w:bottom w:val="none" w:sz="0" w:space="0" w:color="auto"/>
        <w:right w:val="none" w:sz="0" w:space="0" w:color="auto"/>
      </w:divBdr>
    </w:div>
    <w:div w:id="521016914">
      <w:bodyDiv w:val="1"/>
      <w:marLeft w:val="0"/>
      <w:marRight w:val="0"/>
      <w:marTop w:val="0"/>
      <w:marBottom w:val="0"/>
      <w:divBdr>
        <w:top w:val="none" w:sz="0" w:space="0" w:color="auto"/>
        <w:left w:val="none" w:sz="0" w:space="0" w:color="auto"/>
        <w:bottom w:val="none" w:sz="0" w:space="0" w:color="auto"/>
        <w:right w:val="none" w:sz="0" w:space="0" w:color="auto"/>
      </w:divBdr>
      <w:divsChild>
        <w:div w:id="1203637326">
          <w:marLeft w:val="0"/>
          <w:marRight w:val="0"/>
          <w:marTop w:val="0"/>
          <w:marBottom w:val="0"/>
          <w:divBdr>
            <w:top w:val="none" w:sz="0" w:space="0" w:color="auto"/>
            <w:left w:val="none" w:sz="0" w:space="0" w:color="auto"/>
            <w:bottom w:val="none" w:sz="0" w:space="0" w:color="auto"/>
            <w:right w:val="none" w:sz="0" w:space="0" w:color="auto"/>
          </w:divBdr>
        </w:div>
      </w:divsChild>
    </w:div>
    <w:div w:id="586161215">
      <w:bodyDiv w:val="1"/>
      <w:marLeft w:val="0"/>
      <w:marRight w:val="0"/>
      <w:marTop w:val="0"/>
      <w:marBottom w:val="0"/>
      <w:divBdr>
        <w:top w:val="none" w:sz="0" w:space="0" w:color="auto"/>
        <w:left w:val="none" w:sz="0" w:space="0" w:color="auto"/>
        <w:bottom w:val="none" w:sz="0" w:space="0" w:color="auto"/>
        <w:right w:val="none" w:sz="0" w:space="0" w:color="auto"/>
      </w:divBdr>
    </w:div>
    <w:div w:id="594174295">
      <w:bodyDiv w:val="1"/>
      <w:marLeft w:val="0"/>
      <w:marRight w:val="0"/>
      <w:marTop w:val="0"/>
      <w:marBottom w:val="0"/>
      <w:divBdr>
        <w:top w:val="none" w:sz="0" w:space="0" w:color="auto"/>
        <w:left w:val="none" w:sz="0" w:space="0" w:color="auto"/>
        <w:bottom w:val="none" w:sz="0" w:space="0" w:color="auto"/>
        <w:right w:val="none" w:sz="0" w:space="0" w:color="auto"/>
      </w:divBdr>
      <w:divsChild>
        <w:div w:id="850141994">
          <w:marLeft w:val="0"/>
          <w:marRight w:val="0"/>
          <w:marTop w:val="0"/>
          <w:marBottom w:val="0"/>
          <w:divBdr>
            <w:top w:val="none" w:sz="0" w:space="0" w:color="auto"/>
            <w:left w:val="none" w:sz="0" w:space="0" w:color="auto"/>
            <w:bottom w:val="none" w:sz="0" w:space="0" w:color="auto"/>
            <w:right w:val="none" w:sz="0" w:space="0" w:color="auto"/>
          </w:divBdr>
        </w:div>
      </w:divsChild>
    </w:div>
    <w:div w:id="700205625">
      <w:bodyDiv w:val="1"/>
      <w:marLeft w:val="0"/>
      <w:marRight w:val="0"/>
      <w:marTop w:val="0"/>
      <w:marBottom w:val="0"/>
      <w:divBdr>
        <w:top w:val="none" w:sz="0" w:space="0" w:color="auto"/>
        <w:left w:val="none" w:sz="0" w:space="0" w:color="auto"/>
        <w:bottom w:val="none" w:sz="0" w:space="0" w:color="auto"/>
        <w:right w:val="none" w:sz="0" w:space="0" w:color="auto"/>
      </w:divBdr>
    </w:div>
    <w:div w:id="762602875">
      <w:bodyDiv w:val="1"/>
      <w:marLeft w:val="0"/>
      <w:marRight w:val="0"/>
      <w:marTop w:val="0"/>
      <w:marBottom w:val="0"/>
      <w:divBdr>
        <w:top w:val="none" w:sz="0" w:space="0" w:color="auto"/>
        <w:left w:val="none" w:sz="0" w:space="0" w:color="auto"/>
        <w:bottom w:val="none" w:sz="0" w:space="0" w:color="auto"/>
        <w:right w:val="none" w:sz="0" w:space="0" w:color="auto"/>
      </w:divBdr>
    </w:div>
    <w:div w:id="927620776">
      <w:bodyDiv w:val="1"/>
      <w:marLeft w:val="0"/>
      <w:marRight w:val="0"/>
      <w:marTop w:val="0"/>
      <w:marBottom w:val="0"/>
      <w:divBdr>
        <w:top w:val="none" w:sz="0" w:space="0" w:color="auto"/>
        <w:left w:val="none" w:sz="0" w:space="0" w:color="auto"/>
        <w:bottom w:val="none" w:sz="0" w:space="0" w:color="auto"/>
        <w:right w:val="none" w:sz="0" w:space="0" w:color="auto"/>
      </w:divBdr>
      <w:divsChild>
        <w:div w:id="1538156796">
          <w:marLeft w:val="230"/>
          <w:marRight w:val="0"/>
          <w:marTop w:val="0"/>
          <w:marBottom w:val="60"/>
          <w:divBdr>
            <w:top w:val="none" w:sz="0" w:space="0" w:color="auto"/>
            <w:left w:val="none" w:sz="0" w:space="0" w:color="auto"/>
            <w:bottom w:val="none" w:sz="0" w:space="0" w:color="auto"/>
            <w:right w:val="none" w:sz="0" w:space="0" w:color="auto"/>
          </w:divBdr>
        </w:div>
      </w:divsChild>
    </w:div>
    <w:div w:id="988053298">
      <w:bodyDiv w:val="1"/>
      <w:marLeft w:val="0"/>
      <w:marRight w:val="0"/>
      <w:marTop w:val="0"/>
      <w:marBottom w:val="0"/>
      <w:divBdr>
        <w:top w:val="none" w:sz="0" w:space="0" w:color="auto"/>
        <w:left w:val="none" w:sz="0" w:space="0" w:color="auto"/>
        <w:bottom w:val="none" w:sz="0" w:space="0" w:color="auto"/>
        <w:right w:val="none" w:sz="0" w:space="0" w:color="auto"/>
      </w:divBdr>
      <w:divsChild>
        <w:div w:id="47464691">
          <w:marLeft w:val="0"/>
          <w:marRight w:val="0"/>
          <w:marTop w:val="0"/>
          <w:marBottom w:val="0"/>
          <w:divBdr>
            <w:top w:val="none" w:sz="0" w:space="0" w:color="auto"/>
            <w:left w:val="none" w:sz="0" w:space="0" w:color="auto"/>
            <w:bottom w:val="none" w:sz="0" w:space="0" w:color="auto"/>
            <w:right w:val="none" w:sz="0" w:space="0" w:color="auto"/>
          </w:divBdr>
          <w:divsChild>
            <w:div w:id="10886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35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0813987">
      <w:bodyDiv w:val="1"/>
      <w:marLeft w:val="0"/>
      <w:marRight w:val="0"/>
      <w:marTop w:val="0"/>
      <w:marBottom w:val="0"/>
      <w:divBdr>
        <w:top w:val="none" w:sz="0" w:space="0" w:color="auto"/>
        <w:left w:val="none" w:sz="0" w:space="0" w:color="auto"/>
        <w:bottom w:val="none" w:sz="0" w:space="0" w:color="auto"/>
        <w:right w:val="none" w:sz="0" w:space="0" w:color="auto"/>
      </w:divBdr>
    </w:div>
    <w:div w:id="1089892516">
      <w:bodyDiv w:val="1"/>
      <w:marLeft w:val="0"/>
      <w:marRight w:val="0"/>
      <w:marTop w:val="0"/>
      <w:marBottom w:val="0"/>
      <w:divBdr>
        <w:top w:val="none" w:sz="0" w:space="0" w:color="auto"/>
        <w:left w:val="none" w:sz="0" w:space="0" w:color="auto"/>
        <w:bottom w:val="none" w:sz="0" w:space="0" w:color="auto"/>
        <w:right w:val="none" w:sz="0" w:space="0" w:color="auto"/>
      </w:divBdr>
      <w:divsChild>
        <w:div w:id="1151941725">
          <w:marLeft w:val="0"/>
          <w:marRight w:val="0"/>
          <w:marTop w:val="0"/>
          <w:marBottom w:val="240"/>
          <w:divBdr>
            <w:top w:val="none" w:sz="0" w:space="0" w:color="auto"/>
            <w:left w:val="none" w:sz="0" w:space="0" w:color="auto"/>
            <w:bottom w:val="none" w:sz="0" w:space="0" w:color="auto"/>
            <w:right w:val="none" w:sz="0" w:space="0" w:color="auto"/>
          </w:divBdr>
        </w:div>
        <w:div w:id="1199319271">
          <w:marLeft w:val="0"/>
          <w:marRight w:val="0"/>
          <w:marTop w:val="0"/>
          <w:marBottom w:val="240"/>
          <w:divBdr>
            <w:top w:val="none" w:sz="0" w:space="0" w:color="auto"/>
            <w:left w:val="none" w:sz="0" w:space="0" w:color="auto"/>
            <w:bottom w:val="none" w:sz="0" w:space="0" w:color="auto"/>
            <w:right w:val="none" w:sz="0" w:space="0" w:color="auto"/>
          </w:divBdr>
        </w:div>
        <w:div w:id="1621720106">
          <w:marLeft w:val="0"/>
          <w:marRight w:val="0"/>
          <w:marTop w:val="0"/>
          <w:marBottom w:val="240"/>
          <w:divBdr>
            <w:top w:val="none" w:sz="0" w:space="0" w:color="auto"/>
            <w:left w:val="none" w:sz="0" w:space="0" w:color="auto"/>
            <w:bottom w:val="none" w:sz="0" w:space="0" w:color="auto"/>
            <w:right w:val="none" w:sz="0" w:space="0" w:color="auto"/>
          </w:divBdr>
        </w:div>
        <w:div w:id="2112510407">
          <w:marLeft w:val="0"/>
          <w:marRight w:val="0"/>
          <w:marTop w:val="0"/>
          <w:marBottom w:val="240"/>
          <w:divBdr>
            <w:top w:val="none" w:sz="0" w:space="0" w:color="auto"/>
            <w:left w:val="none" w:sz="0" w:space="0" w:color="auto"/>
            <w:bottom w:val="none" w:sz="0" w:space="0" w:color="auto"/>
            <w:right w:val="none" w:sz="0" w:space="0" w:color="auto"/>
          </w:divBdr>
        </w:div>
      </w:divsChild>
    </w:div>
    <w:div w:id="1131627268">
      <w:bodyDiv w:val="1"/>
      <w:marLeft w:val="0"/>
      <w:marRight w:val="0"/>
      <w:marTop w:val="0"/>
      <w:marBottom w:val="0"/>
      <w:divBdr>
        <w:top w:val="none" w:sz="0" w:space="0" w:color="auto"/>
        <w:left w:val="none" w:sz="0" w:space="0" w:color="auto"/>
        <w:bottom w:val="none" w:sz="0" w:space="0" w:color="auto"/>
        <w:right w:val="none" w:sz="0" w:space="0" w:color="auto"/>
      </w:divBdr>
    </w:div>
    <w:div w:id="1140920463">
      <w:bodyDiv w:val="1"/>
      <w:marLeft w:val="0"/>
      <w:marRight w:val="0"/>
      <w:marTop w:val="0"/>
      <w:marBottom w:val="0"/>
      <w:divBdr>
        <w:top w:val="none" w:sz="0" w:space="0" w:color="auto"/>
        <w:left w:val="none" w:sz="0" w:space="0" w:color="auto"/>
        <w:bottom w:val="none" w:sz="0" w:space="0" w:color="auto"/>
        <w:right w:val="none" w:sz="0" w:space="0" w:color="auto"/>
      </w:divBdr>
      <w:divsChild>
        <w:div w:id="294261136">
          <w:marLeft w:val="0"/>
          <w:marRight w:val="0"/>
          <w:marTop w:val="0"/>
          <w:marBottom w:val="240"/>
          <w:divBdr>
            <w:top w:val="none" w:sz="0" w:space="0" w:color="auto"/>
            <w:left w:val="none" w:sz="0" w:space="0" w:color="auto"/>
            <w:bottom w:val="none" w:sz="0" w:space="0" w:color="auto"/>
            <w:right w:val="none" w:sz="0" w:space="0" w:color="auto"/>
          </w:divBdr>
        </w:div>
        <w:div w:id="412708131">
          <w:marLeft w:val="0"/>
          <w:marRight w:val="0"/>
          <w:marTop w:val="0"/>
          <w:marBottom w:val="240"/>
          <w:divBdr>
            <w:top w:val="none" w:sz="0" w:space="0" w:color="auto"/>
            <w:left w:val="none" w:sz="0" w:space="0" w:color="auto"/>
            <w:bottom w:val="none" w:sz="0" w:space="0" w:color="auto"/>
            <w:right w:val="none" w:sz="0" w:space="0" w:color="auto"/>
          </w:divBdr>
        </w:div>
        <w:div w:id="496463671">
          <w:marLeft w:val="0"/>
          <w:marRight w:val="0"/>
          <w:marTop w:val="0"/>
          <w:marBottom w:val="240"/>
          <w:divBdr>
            <w:top w:val="none" w:sz="0" w:space="0" w:color="auto"/>
            <w:left w:val="none" w:sz="0" w:space="0" w:color="auto"/>
            <w:bottom w:val="none" w:sz="0" w:space="0" w:color="auto"/>
            <w:right w:val="none" w:sz="0" w:space="0" w:color="auto"/>
          </w:divBdr>
        </w:div>
        <w:div w:id="910893633">
          <w:marLeft w:val="0"/>
          <w:marRight w:val="0"/>
          <w:marTop w:val="0"/>
          <w:marBottom w:val="240"/>
          <w:divBdr>
            <w:top w:val="none" w:sz="0" w:space="0" w:color="auto"/>
            <w:left w:val="none" w:sz="0" w:space="0" w:color="auto"/>
            <w:bottom w:val="none" w:sz="0" w:space="0" w:color="auto"/>
            <w:right w:val="none" w:sz="0" w:space="0" w:color="auto"/>
          </w:divBdr>
        </w:div>
      </w:divsChild>
    </w:div>
    <w:div w:id="1145438951">
      <w:bodyDiv w:val="1"/>
      <w:marLeft w:val="0"/>
      <w:marRight w:val="0"/>
      <w:marTop w:val="0"/>
      <w:marBottom w:val="0"/>
      <w:divBdr>
        <w:top w:val="none" w:sz="0" w:space="0" w:color="auto"/>
        <w:left w:val="none" w:sz="0" w:space="0" w:color="auto"/>
        <w:bottom w:val="none" w:sz="0" w:space="0" w:color="auto"/>
        <w:right w:val="none" w:sz="0" w:space="0" w:color="auto"/>
      </w:divBdr>
    </w:div>
    <w:div w:id="1172405227">
      <w:bodyDiv w:val="1"/>
      <w:marLeft w:val="0"/>
      <w:marRight w:val="0"/>
      <w:marTop w:val="0"/>
      <w:marBottom w:val="0"/>
      <w:divBdr>
        <w:top w:val="none" w:sz="0" w:space="0" w:color="auto"/>
        <w:left w:val="none" w:sz="0" w:space="0" w:color="auto"/>
        <w:bottom w:val="none" w:sz="0" w:space="0" w:color="auto"/>
        <w:right w:val="none" w:sz="0" w:space="0" w:color="auto"/>
      </w:divBdr>
    </w:div>
    <w:div w:id="1207983753">
      <w:bodyDiv w:val="1"/>
      <w:marLeft w:val="0"/>
      <w:marRight w:val="0"/>
      <w:marTop w:val="0"/>
      <w:marBottom w:val="0"/>
      <w:divBdr>
        <w:top w:val="none" w:sz="0" w:space="0" w:color="auto"/>
        <w:left w:val="none" w:sz="0" w:space="0" w:color="auto"/>
        <w:bottom w:val="none" w:sz="0" w:space="0" w:color="auto"/>
        <w:right w:val="none" w:sz="0" w:space="0" w:color="auto"/>
      </w:divBdr>
    </w:div>
    <w:div w:id="1231429436">
      <w:bodyDiv w:val="1"/>
      <w:marLeft w:val="0"/>
      <w:marRight w:val="0"/>
      <w:marTop w:val="0"/>
      <w:marBottom w:val="0"/>
      <w:divBdr>
        <w:top w:val="none" w:sz="0" w:space="0" w:color="auto"/>
        <w:left w:val="none" w:sz="0" w:space="0" w:color="auto"/>
        <w:bottom w:val="none" w:sz="0" w:space="0" w:color="auto"/>
        <w:right w:val="none" w:sz="0" w:space="0" w:color="auto"/>
      </w:divBdr>
    </w:div>
    <w:div w:id="1427337434">
      <w:bodyDiv w:val="1"/>
      <w:marLeft w:val="0"/>
      <w:marRight w:val="0"/>
      <w:marTop w:val="0"/>
      <w:marBottom w:val="0"/>
      <w:divBdr>
        <w:top w:val="none" w:sz="0" w:space="0" w:color="auto"/>
        <w:left w:val="none" w:sz="0" w:space="0" w:color="auto"/>
        <w:bottom w:val="none" w:sz="0" w:space="0" w:color="auto"/>
        <w:right w:val="none" w:sz="0" w:space="0" w:color="auto"/>
      </w:divBdr>
    </w:div>
    <w:div w:id="1473132369">
      <w:bodyDiv w:val="1"/>
      <w:marLeft w:val="0"/>
      <w:marRight w:val="0"/>
      <w:marTop w:val="0"/>
      <w:marBottom w:val="0"/>
      <w:divBdr>
        <w:top w:val="none" w:sz="0" w:space="0" w:color="auto"/>
        <w:left w:val="none" w:sz="0" w:space="0" w:color="auto"/>
        <w:bottom w:val="none" w:sz="0" w:space="0" w:color="auto"/>
        <w:right w:val="none" w:sz="0" w:space="0" w:color="auto"/>
      </w:divBdr>
    </w:div>
    <w:div w:id="1519613438">
      <w:bodyDiv w:val="1"/>
      <w:marLeft w:val="0"/>
      <w:marRight w:val="0"/>
      <w:marTop w:val="0"/>
      <w:marBottom w:val="0"/>
      <w:divBdr>
        <w:top w:val="none" w:sz="0" w:space="0" w:color="auto"/>
        <w:left w:val="none" w:sz="0" w:space="0" w:color="auto"/>
        <w:bottom w:val="none" w:sz="0" w:space="0" w:color="auto"/>
        <w:right w:val="none" w:sz="0" w:space="0" w:color="auto"/>
      </w:divBdr>
    </w:div>
    <w:div w:id="1520313836">
      <w:bodyDiv w:val="1"/>
      <w:marLeft w:val="0"/>
      <w:marRight w:val="0"/>
      <w:marTop w:val="0"/>
      <w:marBottom w:val="0"/>
      <w:divBdr>
        <w:top w:val="none" w:sz="0" w:space="0" w:color="auto"/>
        <w:left w:val="none" w:sz="0" w:space="0" w:color="auto"/>
        <w:bottom w:val="none" w:sz="0" w:space="0" w:color="auto"/>
        <w:right w:val="none" w:sz="0" w:space="0" w:color="auto"/>
      </w:divBdr>
    </w:div>
    <w:div w:id="1567255645">
      <w:bodyDiv w:val="1"/>
      <w:marLeft w:val="0"/>
      <w:marRight w:val="0"/>
      <w:marTop w:val="0"/>
      <w:marBottom w:val="0"/>
      <w:divBdr>
        <w:top w:val="none" w:sz="0" w:space="0" w:color="auto"/>
        <w:left w:val="none" w:sz="0" w:space="0" w:color="auto"/>
        <w:bottom w:val="none" w:sz="0" w:space="0" w:color="auto"/>
        <w:right w:val="none" w:sz="0" w:space="0" w:color="auto"/>
      </w:divBdr>
    </w:div>
    <w:div w:id="1569533528">
      <w:bodyDiv w:val="1"/>
      <w:marLeft w:val="0"/>
      <w:marRight w:val="0"/>
      <w:marTop w:val="0"/>
      <w:marBottom w:val="0"/>
      <w:divBdr>
        <w:top w:val="none" w:sz="0" w:space="0" w:color="auto"/>
        <w:left w:val="none" w:sz="0" w:space="0" w:color="auto"/>
        <w:bottom w:val="none" w:sz="0" w:space="0" w:color="auto"/>
        <w:right w:val="none" w:sz="0" w:space="0" w:color="auto"/>
      </w:divBdr>
    </w:div>
    <w:div w:id="1573199179">
      <w:bodyDiv w:val="1"/>
      <w:marLeft w:val="0"/>
      <w:marRight w:val="0"/>
      <w:marTop w:val="0"/>
      <w:marBottom w:val="0"/>
      <w:divBdr>
        <w:top w:val="none" w:sz="0" w:space="0" w:color="auto"/>
        <w:left w:val="none" w:sz="0" w:space="0" w:color="auto"/>
        <w:bottom w:val="none" w:sz="0" w:space="0" w:color="auto"/>
        <w:right w:val="none" w:sz="0" w:space="0" w:color="auto"/>
      </w:divBdr>
    </w:div>
    <w:div w:id="1623730728">
      <w:bodyDiv w:val="1"/>
      <w:marLeft w:val="0"/>
      <w:marRight w:val="0"/>
      <w:marTop w:val="0"/>
      <w:marBottom w:val="0"/>
      <w:divBdr>
        <w:top w:val="none" w:sz="0" w:space="0" w:color="auto"/>
        <w:left w:val="none" w:sz="0" w:space="0" w:color="auto"/>
        <w:bottom w:val="none" w:sz="0" w:space="0" w:color="auto"/>
        <w:right w:val="none" w:sz="0" w:space="0" w:color="auto"/>
      </w:divBdr>
    </w:div>
    <w:div w:id="1720780740">
      <w:bodyDiv w:val="1"/>
      <w:marLeft w:val="0"/>
      <w:marRight w:val="0"/>
      <w:marTop w:val="0"/>
      <w:marBottom w:val="0"/>
      <w:divBdr>
        <w:top w:val="none" w:sz="0" w:space="0" w:color="auto"/>
        <w:left w:val="none" w:sz="0" w:space="0" w:color="auto"/>
        <w:bottom w:val="none" w:sz="0" w:space="0" w:color="auto"/>
        <w:right w:val="none" w:sz="0" w:space="0" w:color="auto"/>
      </w:divBdr>
    </w:div>
    <w:div w:id="1744647126">
      <w:bodyDiv w:val="1"/>
      <w:marLeft w:val="0"/>
      <w:marRight w:val="0"/>
      <w:marTop w:val="0"/>
      <w:marBottom w:val="0"/>
      <w:divBdr>
        <w:top w:val="none" w:sz="0" w:space="0" w:color="auto"/>
        <w:left w:val="none" w:sz="0" w:space="0" w:color="auto"/>
        <w:bottom w:val="none" w:sz="0" w:space="0" w:color="auto"/>
        <w:right w:val="none" w:sz="0" w:space="0" w:color="auto"/>
      </w:divBdr>
    </w:div>
    <w:div w:id="1768846550">
      <w:bodyDiv w:val="1"/>
      <w:marLeft w:val="0"/>
      <w:marRight w:val="0"/>
      <w:marTop w:val="0"/>
      <w:marBottom w:val="0"/>
      <w:divBdr>
        <w:top w:val="none" w:sz="0" w:space="0" w:color="auto"/>
        <w:left w:val="none" w:sz="0" w:space="0" w:color="auto"/>
        <w:bottom w:val="none" w:sz="0" w:space="0" w:color="auto"/>
        <w:right w:val="none" w:sz="0" w:space="0" w:color="auto"/>
      </w:divBdr>
    </w:div>
    <w:div w:id="1847330289">
      <w:bodyDiv w:val="1"/>
      <w:marLeft w:val="0"/>
      <w:marRight w:val="0"/>
      <w:marTop w:val="0"/>
      <w:marBottom w:val="0"/>
      <w:divBdr>
        <w:top w:val="none" w:sz="0" w:space="0" w:color="auto"/>
        <w:left w:val="none" w:sz="0" w:space="0" w:color="auto"/>
        <w:bottom w:val="none" w:sz="0" w:space="0" w:color="auto"/>
        <w:right w:val="none" w:sz="0" w:space="0" w:color="auto"/>
      </w:divBdr>
      <w:divsChild>
        <w:div w:id="1112820390">
          <w:marLeft w:val="0"/>
          <w:marRight w:val="0"/>
          <w:marTop w:val="0"/>
          <w:marBottom w:val="0"/>
          <w:divBdr>
            <w:top w:val="none" w:sz="0" w:space="0" w:color="auto"/>
            <w:left w:val="none" w:sz="0" w:space="0" w:color="auto"/>
            <w:bottom w:val="none" w:sz="0" w:space="0" w:color="auto"/>
            <w:right w:val="none" w:sz="0" w:space="0" w:color="auto"/>
          </w:divBdr>
          <w:divsChild>
            <w:div w:id="1859731686">
              <w:marLeft w:val="0"/>
              <w:marRight w:val="0"/>
              <w:marTop w:val="0"/>
              <w:marBottom w:val="0"/>
              <w:divBdr>
                <w:top w:val="none" w:sz="0" w:space="0" w:color="auto"/>
                <w:left w:val="none" w:sz="0" w:space="0" w:color="auto"/>
                <w:bottom w:val="none" w:sz="0" w:space="0" w:color="auto"/>
                <w:right w:val="none" w:sz="0" w:space="0" w:color="auto"/>
              </w:divBdr>
            </w:div>
          </w:divsChild>
        </w:div>
        <w:div w:id="1255171215">
          <w:marLeft w:val="0"/>
          <w:marRight w:val="0"/>
          <w:marTop w:val="0"/>
          <w:marBottom w:val="0"/>
          <w:divBdr>
            <w:top w:val="none" w:sz="0" w:space="0" w:color="auto"/>
            <w:left w:val="none" w:sz="0" w:space="0" w:color="auto"/>
            <w:bottom w:val="none" w:sz="0" w:space="0" w:color="auto"/>
            <w:right w:val="none" w:sz="0" w:space="0" w:color="auto"/>
          </w:divBdr>
        </w:div>
        <w:div w:id="1804082444">
          <w:marLeft w:val="0"/>
          <w:marRight w:val="0"/>
          <w:marTop w:val="0"/>
          <w:marBottom w:val="0"/>
          <w:divBdr>
            <w:top w:val="none" w:sz="0" w:space="0" w:color="auto"/>
            <w:left w:val="none" w:sz="0" w:space="0" w:color="auto"/>
            <w:bottom w:val="none" w:sz="0" w:space="0" w:color="auto"/>
            <w:right w:val="none" w:sz="0" w:space="0" w:color="auto"/>
          </w:divBdr>
        </w:div>
      </w:divsChild>
    </w:div>
    <w:div w:id="1886871884">
      <w:bodyDiv w:val="1"/>
      <w:marLeft w:val="0"/>
      <w:marRight w:val="0"/>
      <w:marTop w:val="0"/>
      <w:marBottom w:val="0"/>
      <w:divBdr>
        <w:top w:val="none" w:sz="0" w:space="0" w:color="auto"/>
        <w:left w:val="none" w:sz="0" w:space="0" w:color="auto"/>
        <w:bottom w:val="none" w:sz="0" w:space="0" w:color="auto"/>
        <w:right w:val="none" w:sz="0" w:space="0" w:color="auto"/>
      </w:divBdr>
    </w:div>
    <w:div w:id="1901669774">
      <w:bodyDiv w:val="1"/>
      <w:marLeft w:val="0"/>
      <w:marRight w:val="0"/>
      <w:marTop w:val="0"/>
      <w:marBottom w:val="0"/>
      <w:divBdr>
        <w:top w:val="none" w:sz="0" w:space="0" w:color="auto"/>
        <w:left w:val="none" w:sz="0" w:space="0" w:color="auto"/>
        <w:bottom w:val="none" w:sz="0" w:space="0" w:color="auto"/>
        <w:right w:val="none" w:sz="0" w:space="0" w:color="auto"/>
      </w:divBdr>
    </w:div>
    <w:div w:id="1932856991">
      <w:bodyDiv w:val="1"/>
      <w:marLeft w:val="0"/>
      <w:marRight w:val="0"/>
      <w:marTop w:val="0"/>
      <w:marBottom w:val="0"/>
      <w:divBdr>
        <w:top w:val="none" w:sz="0" w:space="0" w:color="auto"/>
        <w:left w:val="none" w:sz="0" w:space="0" w:color="auto"/>
        <w:bottom w:val="none" w:sz="0" w:space="0" w:color="auto"/>
        <w:right w:val="none" w:sz="0" w:space="0" w:color="auto"/>
      </w:divBdr>
    </w:div>
    <w:div w:id="1984503000">
      <w:bodyDiv w:val="1"/>
      <w:marLeft w:val="0"/>
      <w:marRight w:val="0"/>
      <w:marTop w:val="0"/>
      <w:marBottom w:val="0"/>
      <w:divBdr>
        <w:top w:val="none" w:sz="0" w:space="0" w:color="auto"/>
        <w:left w:val="none" w:sz="0" w:space="0" w:color="auto"/>
        <w:bottom w:val="none" w:sz="0" w:space="0" w:color="auto"/>
        <w:right w:val="none" w:sz="0" w:space="0" w:color="auto"/>
      </w:divBdr>
      <w:divsChild>
        <w:div w:id="269047904">
          <w:marLeft w:val="0"/>
          <w:marRight w:val="0"/>
          <w:marTop w:val="0"/>
          <w:marBottom w:val="0"/>
          <w:divBdr>
            <w:top w:val="none" w:sz="0" w:space="0" w:color="auto"/>
            <w:left w:val="none" w:sz="0" w:space="0" w:color="auto"/>
            <w:bottom w:val="none" w:sz="0" w:space="0" w:color="auto"/>
            <w:right w:val="none" w:sz="0" w:space="0" w:color="auto"/>
          </w:divBdr>
          <w:divsChild>
            <w:div w:id="6495655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471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2126304">
      <w:bodyDiv w:val="1"/>
      <w:marLeft w:val="0"/>
      <w:marRight w:val="0"/>
      <w:marTop w:val="0"/>
      <w:marBottom w:val="0"/>
      <w:divBdr>
        <w:top w:val="none" w:sz="0" w:space="0" w:color="auto"/>
        <w:left w:val="none" w:sz="0" w:space="0" w:color="auto"/>
        <w:bottom w:val="none" w:sz="0" w:space="0" w:color="auto"/>
        <w:right w:val="none" w:sz="0" w:space="0" w:color="auto"/>
      </w:divBdr>
      <w:divsChild>
        <w:div w:id="535851453">
          <w:marLeft w:val="0"/>
          <w:marRight w:val="0"/>
          <w:marTop w:val="0"/>
          <w:marBottom w:val="0"/>
          <w:divBdr>
            <w:top w:val="none" w:sz="0" w:space="0" w:color="auto"/>
            <w:left w:val="none" w:sz="0" w:space="0" w:color="auto"/>
            <w:bottom w:val="none" w:sz="0" w:space="0" w:color="auto"/>
            <w:right w:val="none" w:sz="0" w:space="0" w:color="auto"/>
          </w:divBdr>
        </w:div>
      </w:divsChild>
    </w:div>
    <w:div w:id="1994290692">
      <w:bodyDiv w:val="1"/>
      <w:marLeft w:val="0"/>
      <w:marRight w:val="0"/>
      <w:marTop w:val="0"/>
      <w:marBottom w:val="0"/>
      <w:divBdr>
        <w:top w:val="none" w:sz="0" w:space="0" w:color="auto"/>
        <w:left w:val="none" w:sz="0" w:space="0" w:color="auto"/>
        <w:bottom w:val="none" w:sz="0" w:space="0" w:color="auto"/>
        <w:right w:val="none" w:sz="0" w:space="0" w:color="auto"/>
      </w:divBdr>
    </w:div>
    <w:div w:id="20795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witter.com/siemens_e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raul.ramos@siemens.com" TargetMode="External" Id="rId12" /><Relationship Type="http://schemas.openxmlformats.org/officeDocument/2006/relationships/hyperlink" Target="https://www.frost.com/news/press-releases/siemens-applauded-by-frost-sullivan-for-its-open-efficient-and-interoperable-data-center-solutions-and-market-leading-position/" TargetMode="External" Id="rId17" /><Relationship Type="http://schemas.openxmlformats.org/officeDocument/2006/relationships/customXml" Target="../customXml/item2.xml" Id="rId2" /><Relationship Type="http://schemas.openxmlformats.org/officeDocument/2006/relationships/hyperlink" Target="https://www.datacenterdynamics.com/es/noticias/el-mercado-de-data-centers-espanol-presenta-los-avances-mas-significativos-de-europa/"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mckinsey.com/industries/electric-power-and-natural-gas/our-insights/the-role-of-power-in-unlocking-the-european-ai-revolution"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iemens.com/" TargetMode="External" Id="rId14" /><Relationship Type="http://schemas.openxmlformats.org/officeDocument/2006/relationships/theme" Target="theme/theme1.xml" Id="rId22"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C08CCD00FE0D24C903B5C409EB41055" ma:contentTypeVersion="10" ma:contentTypeDescription="Crear nuevo documento." ma:contentTypeScope="" ma:versionID="5c186847460f39ea2d5942f4c489ba76">
  <xsd:schema xmlns:xsd="http://www.w3.org/2001/XMLSchema" xmlns:xs="http://www.w3.org/2001/XMLSchema" xmlns:p="http://schemas.microsoft.com/office/2006/metadata/properties" xmlns:ns3="a8a903d0-21c2-4ca5-8826-0e589aa31aee" xmlns:ns4="1e96b961-1771-4769-9fb2-8ac8755a5097" targetNamespace="http://schemas.microsoft.com/office/2006/metadata/properties" ma:root="true" ma:fieldsID="6b8f86634deb749c558a67a4b2130c79" ns3:_="" ns4:_="">
    <xsd:import namespace="a8a903d0-21c2-4ca5-8826-0e589aa31aee"/>
    <xsd:import namespace="1e96b961-1771-4769-9fb2-8ac8755a50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903d0-21c2-4ca5-8826-0e589aa31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6b961-1771-4769-9fb2-8ac8755a509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45904-4B06-4DDF-A23D-2EBD5A7BE5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58B22-29B6-4A98-BE78-BCE382983C35}">
  <ds:schemaRefs>
    <ds:schemaRef ds:uri="http://schemas.microsoft.com/sharepoint/v3/contenttype/forms"/>
  </ds:schemaRefs>
</ds:datastoreItem>
</file>

<file path=customXml/itemProps3.xml><?xml version="1.0" encoding="utf-8"?>
<ds:datastoreItem xmlns:ds="http://schemas.openxmlformats.org/officeDocument/2006/customXml" ds:itemID="{D5301693-3DA8-49EA-BF8F-A09802B75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903d0-21c2-4ca5-8826-0e589aa31aee"/>
    <ds:schemaRef ds:uri="1e96b961-1771-4769-9fb2-8ac8755a5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634C2-5C5D-491F-8E94-7905F771478B}">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Standard" siteId="{38ae3bcd-9579-4fd4-adda-b42e1495d55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Irene Cobo</dc:creator>
  <keywords>C_Unrestricted</keywords>
  <dc:description/>
  <lastModifiedBy>Rodriguez Dorado, Cristina (RC-ES CM)</lastModifiedBy>
  <revision>61</revision>
  <lastPrinted>2024-11-14T08:27:00.0000000Z</lastPrinted>
  <dcterms:created xsi:type="dcterms:W3CDTF">2025-06-04T10:17:00.0000000Z</dcterms:created>
  <dcterms:modified xsi:type="dcterms:W3CDTF">2025-06-16T06:50:54.1166534Z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0x0101009C08CCD00FE0D24C903B5C409EB41055</vt:lpwstr>
  </property>
  <property fmtid="{D5CDD505-2E9C-101B-9397-08002B2CF9AE}" pid="3" name="Document Confidentiality">
    <vt:lpwstr>Unrestricted</vt:lpwstr>
  </property>
  <property fmtid="{D5CDD505-2E9C-101B-9397-08002B2CF9AE}" pid="4" name="MSIP_Label_f70bf7d8-d701-4183-a7d9-f9c9067592f3_Enabled">
    <vt:lpwstr>True</vt:lpwstr>
  </property>
  <property fmtid="{D5CDD505-2E9C-101B-9397-08002B2CF9AE}" pid="5" name="MSIP_Label_f70bf7d8-d701-4183-a7d9-f9c9067592f3_SiteId">
    <vt:lpwstr>540e01f8-335d-43ec-b511-d1c2789763e4</vt:lpwstr>
  </property>
  <property fmtid="{D5CDD505-2E9C-101B-9397-08002B2CF9AE}" pid="6" name="MSIP_Label_f70bf7d8-d701-4183-a7d9-f9c9067592f3_Owner">
    <vt:lpwstr>dmartinezp@navantia.es</vt:lpwstr>
  </property>
  <property fmtid="{D5CDD505-2E9C-101B-9397-08002B2CF9AE}" pid="7" name="MSIP_Label_f70bf7d8-d701-4183-a7d9-f9c9067592f3_SetDate">
    <vt:lpwstr>2019-11-05T07:08:55.0106007Z</vt:lpwstr>
  </property>
  <property fmtid="{D5CDD505-2E9C-101B-9397-08002B2CF9AE}" pid="8" name="MSIP_Label_f70bf7d8-d701-4183-a7d9-f9c9067592f3_Name">
    <vt:lpwstr>[NO CLASIFICADO]</vt:lpwstr>
  </property>
  <property fmtid="{D5CDD505-2E9C-101B-9397-08002B2CF9AE}" pid="9" name="MSIP_Label_f70bf7d8-d701-4183-a7d9-f9c9067592f3_Application">
    <vt:lpwstr>Microsoft Azure Information Protection</vt:lpwstr>
  </property>
  <property fmtid="{D5CDD505-2E9C-101B-9397-08002B2CF9AE}" pid="10" name="MSIP_Label_f70bf7d8-d701-4183-a7d9-f9c9067592f3_ActionId">
    <vt:lpwstr>db277fec-75b3-40b5-a75f-e909ef12a5d2</vt:lpwstr>
  </property>
  <property fmtid="{D5CDD505-2E9C-101B-9397-08002B2CF9AE}" pid="11" name="MSIP_Label_f70bf7d8-d701-4183-a7d9-f9c9067592f3_Extended_MSFT_Method">
    <vt:lpwstr>Automatic</vt:lpwstr>
  </property>
  <property fmtid="{D5CDD505-2E9C-101B-9397-08002B2CF9AE}" pid="12" name="MSIP_Label_6f75f480-7803-4ee9-bb54-84d0635fdbe7_Enabled">
    <vt:lpwstr>true</vt:lpwstr>
  </property>
  <property fmtid="{D5CDD505-2E9C-101B-9397-08002B2CF9AE}" pid="13" name="MSIP_Label_6f75f480-7803-4ee9-bb54-84d0635fdbe7_SetDate">
    <vt:lpwstr>2023-01-17T08:55:18Z</vt:lpwstr>
  </property>
  <property fmtid="{D5CDD505-2E9C-101B-9397-08002B2CF9AE}" pid="14" name="MSIP_Label_6f75f480-7803-4ee9-bb54-84d0635fdbe7_Method">
    <vt:lpwstr>Standard</vt:lpwstr>
  </property>
  <property fmtid="{D5CDD505-2E9C-101B-9397-08002B2CF9AE}" pid="15" name="MSIP_Label_6f75f480-7803-4ee9-bb54-84d0635fdbe7_Name">
    <vt:lpwstr>unrestricted</vt:lpwstr>
  </property>
  <property fmtid="{D5CDD505-2E9C-101B-9397-08002B2CF9AE}" pid="16" name="MSIP_Label_6f75f480-7803-4ee9-bb54-84d0635fdbe7_SiteId">
    <vt:lpwstr>38ae3bcd-9579-4fd4-adda-b42e1495d55a</vt:lpwstr>
  </property>
  <property fmtid="{D5CDD505-2E9C-101B-9397-08002B2CF9AE}" pid="17" name="MSIP_Label_6f75f480-7803-4ee9-bb54-84d0635fdbe7_ActionId">
    <vt:lpwstr>54a356f7-dae5-4baf-b818-d0ce13df6c2b</vt:lpwstr>
  </property>
  <property fmtid="{D5CDD505-2E9C-101B-9397-08002B2CF9AE}" pid="18" name="MSIP_Label_6f75f480-7803-4ee9-bb54-84d0635fdbe7_ContentBits">
    <vt:lpwstr>0</vt:lpwstr>
  </property>
  <property fmtid="{D5CDD505-2E9C-101B-9397-08002B2CF9AE}" pid="19" name="Document_Confidentiality">
    <vt:lpwstr>Unrestricted</vt:lpwstr>
  </property>
</Properties>
</file>