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414BBA" w:rsidRPr="000A0B6F" w:rsidRDefault="0010139A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>
        <w:rPr>
          <w:b/>
          <w:sz w:val="24"/>
          <w:szCs w:val="24"/>
          <w:lang w:val="de-DE"/>
        </w:rPr>
        <w:tab/>
      </w:r>
      <w:r w:rsidR="00FD6929" w:rsidRPr="00552D04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552D04" w:rsidRPr="00552D04">
        <w:rPr>
          <w:b/>
          <w:color w:val="000000" w:themeColor="text1"/>
          <w:sz w:val="24"/>
          <w:szCs w:val="24"/>
          <w:lang w:val="de-DE"/>
        </w:rPr>
        <w:t>704</w:t>
      </w:r>
      <w:r w:rsidR="00A60CCD" w:rsidRPr="00552D04">
        <w:rPr>
          <w:b/>
          <w:color w:val="000000" w:themeColor="text1"/>
          <w:sz w:val="24"/>
          <w:szCs w:val="24"/>
          <w:lang w:val="de-DE"/>
        </w:rPr>
        <w:t xml:space="preserve"> </w:t>
      </w:r>
      <w:r w:rsidR="006E0A17" w:rsidRPr="00552D04">
        <w:rPr>
          <w:b/>
          <w:color w:val="000000" w:themeColor="text1"/>
          <w:sz w:val="24"/>
          <w:szCs w:val="24"/>
          <w:lang w:val="de-DE"/>
        </w:rPr>
        <w:br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6E0A17" w:rsidRPr="000A0B6F">
        <w:rPr>
          <w:b/>
          <w:color w:val="FF0000"/>
          <w:sz w:val="24"/>
          <w:szCs w:val="24"/>
          <w:lang w:val="de-DE"/>
        </w:rPr>
        <w:tab/>
      </w:r>
      <w:r w:rsidR="00414BBA"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7C6B8E">
        <w:rPr>
          <w:b/>
          <w:color w:val="000000" w:themeColor="text1"/>
          <w:sz w:val="24"/>
          <w:szCs w:val="24"/>
          <w:lang w:val="de-DE"/>
        </w:rPr>
        <w:t>11</w:t>
      </w:r>
      <w:r w:rsidR="00446D7D"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10139A" w:rsidRPr="0010139A" w:rsidRDefault="0010139A" w:rsidP="009F2C54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>(zutreffendes bitte ankreuzen)</w:t>
      </w:r>
      <w:r w:rsidR="00E0290D" w:rsidRPr="000A0B6F">
        <w:rPr>
          <w:color w:val="000000" w:themeColor="text1"/>
          <w:sz w:val="16"/>
          <w:szCs w:val="16"/>
          <w:lang w:val="de-DE"/>
        </w:rPr>
        <w:t xml:space="preserve"> </w:t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0A0B6F">
        <w:rPr>
          <w:color w:val="000000" w:themeColor="text1"/>
          <w:sz w:val="16"/>
          <w:szCs w:val="16"/>
          <w:lang w:val="de-DE"/>
        </w:rPr>
        <w:tab/>
      </w:r>
      <w:r w:rsidR="00E0290D"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="009F2C54"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="0016034A"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630310" w:rsidRPr="00630310" w:rsidRDefault="00630310" w:rsidP="00630310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0B273C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0B273C">
        <w:rPr>
          <w:b/>
          <w:lang w:val="de-DE"/>
        </w:rPr>
      </w:r>
      <w:r w:rsidR="000B273C">
        <w:rPr>
          <w:b/>
          <w:lang w:val="de-DE"/>
        </w:rPr>
        <w:fldChar w:fldCharType="separate"/>
      </w:r>
      <w:r w:rsidR="000B273C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0B273C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0B273C">
        <w:rPr>
          <w:b/>
        </w:rPr>
      </w:r>
      <w:r w:rsidR="000B273C">
        <w:rPr>
          <w:b/>
        </w:rPr>
        <w:fldChar w:fldCharType="separate"/>
      </w:r>
      <w:r w:rsidR="000B273C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0B273C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0B273C">
        <w:rPr>
          <w:b/>
          <w:lang w:val="de-DE"/>
        </w:rPr>
      </w:r>
      <w:r w:rsidR="000B273C">
        <w:rPr>
          <w:b/>
          <w:lang w:val="de-DE"/>
        </w:rPr>
        <w:fldChar w:fldCharType="separate"/>
      </w:r>
      <w:r w:rsidR="000B273C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0B273C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0B273C">
        <w:rPr>
          <w:b/>
        </w:rPr>
      </w:r>
      <w:r w:rsidR="000B273C">
        <w:rPr>
          <w:b/>
        </w:rPr>
        <w:fldChar w:fldCharType="separate"/>
      </w:r>
      <w:r w:rsidR="000B273C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Pr="00E306F8" w:rsidRDefault="0010139A">
      <w:pPr>
        <w:rPr>
          <w:b/>
          <w:lang w:val="de-DE"/>
        </w:rPr>
      </w:pP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671D28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ELEKTRIKER</w:t>
      </w:r>
      <w:r w:rsidR="003B0316">
        <w:rPr>
          <w:color w:val="000000" w:themeColor="text1"/>
          <w:lang w:val="de-AT"/>
        </w:rPr>
        <w:t>, Facharbeiter</w:t>
      </w:r>
      <w:r w:rsidR="007F4F0C">
        <w:rPr>
          <w:color w:val="000000" w:themeColor="text1"/>
          <w:lang w:val="de-AT"/>
        </w:rPr>
        <w:t xml:space="preserve"> mit längerer Berufserfahrung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0A0B6F" w:rsidRDefault="00F835E3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Fachspezifische Tätigkeiten auf Baustellen</w:t>
      </w:r>
      <w:r w:rsidR="00BD124E">
        <w:rPr>
          <w:rFonts w:cs="Arial"/>
          <w:color w:val="000000" w:themeColor="text1"/>
          <w:sz w:val="20"/>
          <w:szCs w:val="20"/>
          <w:lang w:val="de-DE"/>
        </w:rPr>
        <w:t xml:space="preserve"> von gewerblichen Gebäudekomplexen (Einkaufszentren, Bürogebäude, Krankenhäuser...) 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 nach allgemeinen Richtlinien und Anweisungen</w:t>
      </w:r>
      <w:r w:rsidR="007F4F0C">
        <w:rPr>
          <w:rFonts w:cs="Arial"/>
          <w:color w:val="000000" w:themeColor="text1"/>
          <w:sz w:val="20"/>
          <w:szCs w:val="20"/>
          <w:lang w:val="de-DE"/>
        </w:rPr>
        <w:t xml:space="preserve"> selbständig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 ausführen.</w:t>
      </w:r>
    </w:p>
    <w:p w:rsidR="007C6B8E" w:rsidRPr="000A0B6F" w:rsidRDefault="007C6B8E" w:rsidP="007C6B8E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7C6B8E" w:rsidP="007C6B8E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....)</w:t>
      </w:r>
    </w:p>
    <w:p w:rsidR="00F835E3" w:rsidRPr="00F835E3" w:rsidRDefault="007F4F0C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Hervorragende </w:t>
      </w:r>
      <w:r w:rsidR="00F835E3">
        <w:rPr>
          <w:rFonts w:cs="Arial"/>
          <w:color w:val="000000" w:themeColor="text1"/>
          <w:sz w:val="20"/>
          <w:szCs w:val="20"/>
          <w:lang w:val="de-DE"/>
        </w:rPr>
        <w:t xml:space="preserve">Fachkenntnisse in der Montage </w:t>
      </w:r>
      <w:r w:rsidR="00F835E3" w:rsidRPr="007F4F0C">
        <w:rPr>
          <w:rFonts w:cs="Arial"/>
          <w:color w:val="000000" w:themeColor="text1"/>
          <w:sz w:val="20"/>
          <w:szCs w:val="20"/>
          <w:lang w:val="de-DE"/>
        </w:rPr>
        <w:t xml:space="preserve">komplexer </w:t>
      </w:r>
      <w:r>
        <w:rPr>
          <w:rFonts w:cs="Arial"/>
          <w:color w:val="000000" w:themeColor="text1"/>
          <w:sz w:val="20"/>
          <w:szCs w:val="20"/>
          <w:lang w:val="de-DE"/>
        </w:rPr>
        <w:t>A</w:t>
      </w:r>
      <w:r w:rsidR="00F835E3" w:rsidRPr="007F4F0C">
        <w:rPr>
          <w:rFonts w:cs="Arial"/>
          <w:color w:val="000000" w:themeColor="text1"/>
          <w:sz w:val="20"/>
          <w:szCs w:val="20"/>
          <w:lang w:val="de-DE"/>
        </w:rPr>
        <w:t>nlagen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 </w:t>
      </w:r>
      <w:r w:rsidR="00BD124E">
        <w:rPr>
          <w:rFonts w:cs="Arial"/>
          <w:color w:val="000000" w:themeColor="text1"/>
          <w:sz w:val="20"/>
          <w:szCs w:val="20"/>
          <w:lang w:val="de-DE"/>
        </w:rPr>
        <w:t xml:space="preserve">im Bereich Elektro- und Gebäudetechnik.  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Führen von kleinen Montagetruppen, </w:t>
      </w:r>
      <w:r w:rsidR="00F835E3">
        <w:rPr>
          <w:rFonts w:cs="Arial"/>
          <w:color w:val="000000" w:themeColor="text1"/>
          <w:sz w:val="20"/>
          <w:szCs w:val="20"/>
          <w:lang w:val="de-DE"/>
        </w:rPr>
        <w:t>Plan lesen, selbständiges Arbeiten, Teamfähigkeit, Kommunikat</w:t>
      </w:r>
      <w:r w:rsidR="00671D28">
        <w:rPr>
          <w:rFonts w:cs="Arial"/>
          <w:color w:val="000000" w:themeColor="text1"/>
          <w:sz w:val="20"/>
          <w:szCs w:val="20"/>
          <w:lang w:val="de-DE"/>
        </w:rPr>
        <w:t>ionsfähigkeit, Zuverlässigkeit.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597F25" w:rsidRDefault="00FA2B4C" w:rsidP="00FA2B4C">
      <w:pPr>
        <w:pBdr>
          <w:bottom w:val="single" w:sz="12" w:space="1" w:color="auto"/>
        </w:pBdr>
        <w:rPr>
          <w:rFonts w:cs="Arial"/>
          <w:color w:val="000000" w:themeColor="text1"/>
          <w:sz w:val="20"/>
          <w:szCs w:val="20"/>
          <w:lang w:val="de-DE"/>
        </w:rPr>
      </w:pPr>
      <w:r w:rsidRPr="00597F25">
        <w:rPr>
          <w:rFonts w:cs="Arial"/>
          <w:color w:val="000000" w:themeColor="text1"/>
          <w:sz w:val="20"/>
          <w:szCs w:val="20"/>
          <w:lang w:val="de-DE"/>
        </w:rPr>
        <w:t>Lehrabschlussprüfung, Facharbeiterprüfung oder gleichwertig, Lehrabschlussprüfung in technologisch ähnlichen Berufen</w:t>
      </w:r>
      <w:r w:rsidR="00671D28" w:rsidRPr="00597F25">
        <w:rPr>
          <w:rFonts w:cs="Arial"/>
          <w:color w:val="000000" w:themeColor="text1"/>
          <w:sz w:val="20"/>
          <w:szCs w:val="20"/>
          <w:lang w:val="de-DE"/>
        </w:rPr>
        <w:t>.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597F25">
        <w:rPr>
          <w:sz w:val="20"/>
          <w:szCs w:val="20"/>
          <w:lang w:val="de-AT"/>
        </w:rPr>
        <w:t>PSA der Anforderung entsprechend</w:t>
      </w:r>
      <w:r w:rsidRPr="00E10AA0">
        <w:rPr>
          <w:sz w:val="20"/>
          <w:szCs w:val="20"/>
          <w:lang w:val="de-AT"/>
        </w:rPr>
        <w:t>: Sicherheitsschuhe, geschlossene Arbeitskleidung</w:t>
      </w:r>
      <w:r w:rsidR="00414BBA">
        <w:rPr>
          <w:sz w:val="20"/>
          <w:szCs w:val="20"/>
          <w:lang w:val="de-AT"/>
        </w:rPr>
        <w:t xml:space="preserve"> </w:t>
      </w:r>
      <w:r w:rsidR="00414BBA" w:rsidRPr="00414BBA">
        <w:rPr>
          <w:sz w:val="20"/>
          <w:szCs w:val="20"/>
          <w:lang w:val="de-AT"/>
        </w:rPr>
        <w:t>– der Jahreszeit und dem Einsatzort entsprechend</w:t>
      </w:r>
      <w:r w:rsidRPr="00E10AA0">
        <w:rPr>
          <w:sz w:val="20"/>
          <w:szCs w:val="20"/>
          <w:lang w:val="de-AT"/>
        </w:rPr>
        <w:t xml:space="preserve">, </w:t>
      </w:r>
      <w:r w:rsidR="004E1793">
        <w:rPr>
          <w:sz w:val="20"/>
          <w:szCs w:val="20"/>
          <w:lang w:val="de-AT"/>
        </w:rPr>
        <w:t xml:space="preserve">Handschuhe, </w:t>
      </w:r>
      <w:r w:rsidRPr="00E10AA0">
        <w:rPr>
          <w:sz w:val="20"/>
          <w:szCs w:val="20"/>
          <w:lang w:val="de-AT"/>
        </w:rPr>
        <w:t>Schutzhelm, Schutzbrille, Gehörschutz)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E776CC" w:rsidRDefault="00E776CC" w:rsidP="00A07F99">
      <w:pPr>
        <w:rPr>
          <w:b/>
          <w:sz w:val="24"/>
          <w:szCs w:val="24"/>
          <w:lang w:val="de-DE"/>
        </w:rPr>
      </w:pPr>
    </w:p>
    <w:p w:rsidR="00E776CC" w:rsidRDefault="00E776CC" w:rsidP="00A07F99">
      <w:pPr>
        <w:rPr>
          <w:b/>
          <w:sz w:val="24"/>
          <w:szCs w:val="24"/>
          <w:lang w:val="de-DE"/>
        </w:rPr>
      </w:pPr>
    </w:p>
    <w:p w:rsidR="00E776CC" w:rsidRPr="00A07F99" w:rsidRDefault="00E776CC" w:rsidP="00E776CC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E776CC" w:rsidRPr="00A07F99" w:rsidRDefault="00E776CC" w:rsidP="00E776CC">
      <w:pPr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F85E58" w:rsidRPr="003F7D76" w:rsidRDefault="004D007D">
      <w:pPr>
        <w:rPr>
          <w:color w:val="FF0000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C777F2" w:rsidRPr="003F7D76">
        <w:rPr>
          <w:color w:val="FF0000"/>
          <w:lang w:val="de-DE"/>
        </w:rPr>
        <w:t>LG</w:t>
      </w:r>
      <w:r w:rsidR="003F7D76" w:rsidRPr="003F7D76">
        <w:rPr>
          <w:color w:val="FF0000"/>
          <w:lang w:val="de-DE"/>
        </w:rPr>
        <w:t>3</w:t>
      </w:r>
      <w:r w:rsidR="00F85E58" w:rsidRPr="003F7D76">
        <w:rPr>
          <w:color w:val="FF0000"/>
          <w:lang w:val="de-DE"/>
        </w:rPr>
        <w:t xml:space="preserve"> nach </w:t>
      </w:r>
      <w:r w:rsidR="00552D04">
        <w:rPr>
          <w:color w:val="FF0000"/>
          <w:lang w:val="de-DE"/>
        </w:rPr>
        <w:t xml:space="preserve">KV </w:t>
      </w:r>
      <w:r w:rsidR="00311992" w:rsidRPr="00311992">
        <w:rPr>
          <w:color w:val="FF0000"/>
          <w:lang w:val="de-DE"/>
        </w:rPr>
        <w:t>Metall Gewerbe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311992" w:rsidRDefault="004E1793">
      <w:pPr>
        <w:rPr>
          <w:b/>
          <w:color w:val="1F497D" w:themeColor="text2"/>
          <w:lang w:val="de-AT"/>
        </w:rPr>
      </w:pPr>
    </w:p>
    <w:sectPr w:rsidR="004E1793" w:rsidRPr="00311992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957D3"/>
    <w:rsid w:val="000A0B6F"/>
    <w:rsid w:val="000B273C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246EE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07274"/>
    <w:rsid w:val="0031001D"/>
    <w:rsid w:val="00311992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4F7F8A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2D04"/>
    <w:rsid w:val="005536F3"/>
    <w:rsid w:val="00556A43"/>
    <w:rsid w:val="005703EA"/>
    <w:rsid w:val="005752C3"/>
    <w:rsid w:val="00577323"/>
    <w:rsid w:val="00590A33"/>
    <w:rsid w:val="00597F25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310"/>
    <w:rsid w:val="006309AD"/>
    <w:rsid w:val="00631CC7"/>
    <w:rsid w:val="0066414F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B8E"/>
    <w:rsid w:val="007C6E0D"/>
    <w:rsid w:val="007D1024"/>
    <w:rsid w:val="007D185D"/>
    <w:rsid w:val="007E5D41"/>
    <w:rsid w:val="007E7ADE"/>
    <w:rsid w:val="007F4F0C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2C54"/>
    <w:rsid w:val="009F60CE"/>
    <w:rsid w:val="009F65CD"/>
    <w:rsid w:val="009F7771"/>
    <w:rsid w:val="00A0391B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BD124E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4303"/>
    <w:rsid w:val="00D25C39"/>
    <w:rsid w:val="00D41BFC"/>
    <w:rsid w:val="00D62C34"/>
    <w:rsid w:val="00D717D4"/>
    <w:rsid w:val="00D739EB"/>
    <w:rsid w:val="00DA4E12"/>
    <w:rsid w:val="00DB5B42"/>
    <w:rsid w:val="00DC48DF"/>
    <w:rsid w:val="00DC5668"/>
    <w:rsid w:val="00DD419E"/>
    <w:rsid w:val="00DF749D"/>
    <w:rsid w:val="00DF7F44"/>
    <w:rsid w:val="00E0290D"/>
    <w:rsid w:val="00E044A2"/>
    <w:rsid w:val="00E049BA"/>
    <w:rsid w:val="00E07C09"/>
    <w:rsid w:val="00E10098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776CC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2015-11-25T15:32:00Z</dcterms:created>
  <dcterms:modified xsi:type="dcterms:W3CDTF">2016-05-10T11:02:00Z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